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28A9D" w14:textId="77777777" w:rsidR="004B2308" w:rsidRDefault="004B2308" w:rsidP="00EE1B29">
      <w:pPr>
        <w:pStyle w:val="Pealkiri2"/>
      </w:pPr>
      <w:r w:rsidRPr="00215D8C">
        <w:t>HANKEDOKUMENT</w:t>
      </w:r>
    </w:p>
    <w:p w14:paraId="48210000" w14:textId="77777777" w:rsidR="00EE1B29" w:rsidRDefault="00EE1B29" w:rsidP="00EE1B29"/>
    <w:p w14:paraId="543F1290" w14:textId="77777777" w:rsidR="00EE1B29" w:rsidRPr="00EE1B29" w:rsidRDefault="00EE1B29" w:rsidP="00EE1B29"/>
    <w:p w14:paraId="453E2C1B" w14:textId="727E33A2" w:rsidR="004B2308" w:rsidRPr="00215D8C" w:rsidRDefault="004B2308" w:rsidP="00215D8C">
      <w:pPr>
        <w:pStyle w:val="Pealkiri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hankemenetluses „Harvendusraie- ja kokkuveoteenuste tellimine Kirde ja Edela regioonis 2024-2 (2)“ (viitenumber 282040</w:t>
      </w:r>
      <w:r w:rsidR="008C4E3D">
        <w:rPr>
          <w:rFonts w:ascii="Times New Roman" w:hAnsi="Times New Roman" w:cs="Times New Roman"/>
          <w:b w:val="0"/>
          <w:bCs w:val="0"/>
          <w:i w:val="0"/>
          <w:iCs w:val="0"/>
          <w:sz w:val="24"/>
          <w:szCs w:val="24"/>
        </w:rPr>
        <w:t xml:space="preserve">, </w:t>
      </w:r>
      <w:r w:rsidR="008C4E3D" w:rsidRPr="008C4E3D">
        <w:rPr>
          <w:rFonts w:ascii="Times New Roman" w:hAnsi="Times New Roman" w:cs="Times New Roman"/>
          <w:b w:val="0"/>
          <w:bCs w:val="0"/>
          <w:i w:val="0"/>
          <w:iCs w:val="0"/>
          <w:sz w:val="24"/>
          <w:szCs w:val="24"/>
        </w:rPr>
        <w:t>1-47.3156</w:t>
      </w:r>
      <w:r w:rsidRPr="00215D8C">
        <w:rPr>
          <w:rFonts w:ascii="Times New Roman" w:hAnsi="Times New Roman" w:cs="Times New Roman"/>
          <w:b w:val="0"/>
          <w:bCs w:val="0"/>
          <w:i w:val="0"/>
          <w:iCs w:val="0"/>
          <w:sz w:val="24"/>
          <w:szCs w:val="24"/>
        </w:rPr>
        <w:t>) riigihanke alusdokumentides (RHAD) esitatud tingimustel.</w:t>
      </w:r>
    </w:p>
    <w:p w14:paraId="0B2ACF73" w14:textId="77777777" w:rsidR="004B2308" w:rsidRPr="00215D8C" w:rsidRDefault="004B2308" w:rsidP="00215D8C"/>
    <w:p w14:paraId="0A17D48B" w14:textId="2401907D" w:rsidR="004B2308" w:rsidRPr="00E45702" w:rsidRDefault="004B2308" w:rsidP="00215D8C">
      <w:pPr>
        <w:pStyle w:val="Pealkiri2"/>
        <w:numPr>
          <w:ilvl w:val="0"/>
          <w:numId w:val="11"/>
        </w:numPr>
        <w:spacing w:before="0" w:after="0"/>
        <w:jc w:val="both"/>
      </w:pPr>
      <w:r w:rsidRPr="00E45702">
        <w:t xml:space="preserve">Üldinfo </w:t>
      </w:r>
    </w:p>
    <w:p w14:paraId="0FD2A1CB" w14:textId="77777777" w:rsidR="004B2308" w:rsidRPr="00215D8C" w:rsidRDefault="004B2308" w:rsidP="00215D8C"/>
    <w:p w14:paraId="4F417CFC" w14:textId="77777777" w:rsidR="004B2308" w:rsidRDefault="004B2308" w:rsidP="00215D8C">
      <w:pPr>
        <w:pStyle w:val="Pealkiri2"/>
        <w:numPr>
          <w:ilvl w:val="1"/>
          <w:numId w:val="11"/>
        </w:numPr>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36D0B514" w14:textId="77777777" w:rsidR="00E45702" w:rsidRPr="00E45702" w:rsidRDefault="00E45702" w:rsidP="00E45702"/>
    <w:p w14:paraId="1E64BAFF" w14:textId="77777777" w:rsidR="004B2308" w:rsidRDefault="004B2308" w:rsidP="00215D8C">
      <w:pPr>
        <w:pStyle w:val="Pealkiri2"/>
        <w:numPr>
          <w:ilvl w:val="1"/>
          <w:numId w:val="11"/>
        </w:numPr>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45411CE" w14:textId="77777777" w:rsidR="00E45702" w:rsidRPr="00E45702" w:rsidRDefault="00E45702" w:rsidP="00E45702"/>
    <w:p w14:paraId="19668E3F" w14:textId="77777777" w:rsidR="004B2308" w:rsidRPr="00215D8C" w:rsidRDefault="004B2308" w:rsidP="00EE1B29">
      <w:pPr>
        <w:pStyle w:val="Pealkiri2"/>
        <w:numPr>
          <w:ilvl w:val="1"/>
          <w:numId w:val="11"/>
        </w:numPr>
        <w:spacing w:before="0" w:after="12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Raamlepingud sõlmitakse erisusena RHS sätestatud kuni 4-aastasest tähtajast pikema tähtajaga:</w:t>
      </w:r>
    </w:p>
    <w:p w14:paraId="0E6BD6EA" w14:textId="77777777" w:rsidR="004B2308" w:rsidRPr="00215D8C" w:rsidRDefault="004B2308" w:rsidP="00EE1B29">
      <w:pPr>
        <w:pStyle w:val="Pealkiri2"/>
        <w:numPr>
          <w:ilvl w:val="2"/>
          <w:numId w:val="11"/>
        </w:numPr>
        <w:spacing w:before="0" w:after="12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5A20822F" w14:textId="77777777" w:rsidR="004B2308" w:rsidRPr="00215D8C" w:rsidRDefault="004B2308" w:rsidP="00215D8C">
      <w:pPr>
        <w:pStyle w:val="Pealkiri2"/>
        <w:numPr>
          <w:ilvl w:val="2"/>
          <w:numId w:val="11"/>
        </w:numPr>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 xml:space="preserve">raidmete ja laasimata  tüveste kokkuveo korral tasutakse töövõtjale vahelaos mõõdetud kogusest esialgu 80% eest. Hiljemalt 24 kuu jooksul kokkuveotööde lõpetamisest tasutakse töövõtjale raidmete ja laasimata tüveste hakkimise järgselt hakkimise tulemusena täpsemalt selgunud koguse ja juba eelnevalt tasustatud koguse vahe ulatuses. Seetõttu on vajalik lepingu pikem kehtivusaeg ka peale raie-ja kokkuveoteenuste tellimise ja osutamise aja lõppu, võimaldamaks ka teenuste tellimise perioodi lõpus kokkuveetud raidmete ja laasimata tüveste nõuetekohast kokkuveojärgset ja hakkimiseelset kuivamist. </w:t>
      </w:r>
    </w:p>
    <w:p w14:paraId="1FEA3684" w14:textId="77777777" w:rsidR="004B2308" w:rsidRPr="00215D8C" w:rsidRDefault="004B2308" w:rsidP="00215D8C">
      <w:pPr>
        <w:pStyle w:val="Pealkiri2"/>
        <w:spacing w:before="0" w:after="0"/>
        <w:jc w:val="both"/>
        <w:rPr>
          <w:rFonts w:ascii="Times New Roman" w:hAnsi="Times New Roman" w:cs="Times New Roman"/>
          <w:sz w:val="24"/>
          <w:szCs w:val="24"/>
        </w:rPr>
      </w:pPr>
    </w:p>
    <w:p w14:paraId="14C8E122" w14:textId="5CCF833A" w:rsidR="00396031" w:rsidRPr="00E45702" w:rsidRDefault="00FF2C13" w:rsidP="00215D8C">
      <w:pPr>
        <w:pStyle w:val="Pealkiri2"/>
        <w:numPr>
          <w:ilvl w:val="0"/>
          <w:numId w:val="11"/>
        </w:numPr>
        <w:spacing w:before="0" w:after="0"/>
        <w:jc w:val="both"/>
      </w:pPr>
      <w:r w:rsidRPr="00E45702">
        <w:t xml:space="preserve">Hanke </w:t>
      </w:r>
      <w:r w:rsidR="000A12C1" w:rsidRPr="00E45702">
        <w:t>tehniline kirjeldus</w:t>
      </w:r>
    </w:p>
    <w:p w14:paraId="79719796" w14:textId="77777777" w:rsidR="00396031" w:rsidRPr="00215D8C" w:rsidRDefault="00396031" w:rsidP="00215D8C"/>
    <w:p w14:paraId="135234C4" w14:textId="56A65AEF" w:rsidR="00322936" w:rsidRPr="00E45702" w:rsidRDefault="007F2B94" w:rsidP="00215D8C">
      <w:pPr>
        <w:pStyle w:val="Loendilik"/>
        <w:numPr>
          <w:ilvl w:val="1"/>
          <w:numId w:val="11"/>
        </w:numPr>
        <w:contextualSpacing w:val="0"/>
        <w:jc w:val="both"/>
      </w:pPr>
      <w:r w:rsidRPr="00215D8C">
        <w:t xml:space="preserve">Avatud menetlusega hanke tulemusel tellitakse masinraiena teostatava raiena </w:t>
      </w:r>
      <w:r w:rsidR="00C71010" w:rsidRPr="00215D8C">
        <w:t xml:space="preserve">harvendus- jm raie- ning kokkuveoteenuseid </w:t>
      </w:r>
      <w:r w:rsidR="003C3119" w:rsidRPr="00215D8C">
        <w:t xml:space="preserve">raie- ja kokkuveoteenuste töövõtu raamlepingu </w:t>
      </w:r>
      <w:r w:rsidR="003C3119" w:rsidRPr="00215D8C">
        <w:lastRenderedPageBreak/>
        <w:t xml:space="preserve">(edaspidi </w:t>
      </w:r>
      <w:r w:rsidR="00E45702">
        <w:t>raam</w:t>
      </w:r>
      <w:r w:rsidR="003C3119" w:rsidRPr="00215D8C">
        <w:t xml:space="preserve">leping) </w:t>
      </w:r>
      <w:r w:rsidR="009964E0" w:rsidRPr="00215D8C">
        <w:t xml:space="preserve">alusel </w:t>
      </w:r>
      <w:r w:rsidR="00FE6818" w:rsidRPr="00215D8C">
        <w:t xml:space="preserve">alates </w:t>
      </w:r>
      <w:r w:rsidR="00EB36A7" w:rsidRPr="00215D8C">
        <w:t>01.</w:t>
      </w:r>
      <w:r w:rsidR="00FE6818" w:rsidRPr="00215D8C">
        <w:t>0</w:t>
      </w:r>
      <w:r w:rsidR="00EB36A7" w:rsidRPr="00215D8C">
        <w:t>1</w:t>
      </w:r>
      <w:r w:rsidR="00FE6818" w:rsidRPr="00215D8C">
        <w:t>.202</w:t>
      </w:r>
      <w:r w:rsidR="00EB36A7" w:rsidRPr="00215D8C">
        <w:t>5</w:t>
      </w:r>
      <w:r w:rsidR="00FE6818" w:rsidRPr="00215D8C">
        <w:t xml:space="preserve"> </w:t>
      </w:r>
      <w:r w:rsidR="00B4150C" w:rsidRPr="00215D8C">
        <w:t xml:space="preserve">kuni </w:t>
      </w:r>
      <w:r w:rsidR="00FE6818" w:rsidRPr="00215D8C">
        <w:t>3</w:t>
      </w:r>
      <w:r w:rsidR="00EB36A7" w:rsidRPr="00215D8C">
        <w:t>1</w:t>
      </w:r>
      <w:r w:rsidR="001C5D1F" w:rsidRPr="00215D8C">
        <w:t>.</w:t>
      </w:r>
      <w:r w:rsidR="00EB36A7" w:rsidRPr="00215D8C">
        <w:t>12</w:t>
      </w:r>
      <w:r w:rsidR="00B4150C" w:rsidRPr="00215D8C">
        <w:t>.</w:t>
      </w:r>
      <w:r w:rsidR="001C5D1F" w:rsidRPr="00215D8C">
        <w:t>202</w:t>
      </w:r>
      <w:r w:rsidR="006F412D" w:rsidRPr="00215D8C">
        <w:t>9</w:t>
      </w:r>
      <w:r w:rsidR="00B4150C" w:rsidRPr="00215D8C">
        <w:t>.a.</w:t>
      </w:r>
      <w:r w:rsidR="00DC2BC9" w:rsidRPr="00215D8C">
        <w:t xml:space="preserve"> või kuni maksimaalse kogumaksumuse täitumiseni</w:t>
      </w:r>
      <w:r w:rsidR="00497453" w:rsidRPr="00215D8C">
        <w:t xml:space="preserve">, </w:t>
      </w:r>
      <w:r w:rsidR="00A53789">
        <w:t>raam</w:t>
      </w:r>
      <w:r w:rsidR="00497453" w:rsidRPr="00215D8C">
        <w:t>lepingu kogu kehtivusaeg on alates sõlmimisest kuni 3</w:t>
      </w:r>
      <w:r w:rsidR="00EB36A7" w:rsidRPr="00215D8C">
        <w:t>1</w:t>
      </w:r>
      <w:r w:rsidR="00497453" w:rsidRPr="00215D8C">
        <w:t>.</w:t>
      </w:r>
      <w:r w:rsidR="00EB36A7" w:rsidRPr="00215D8C">
        <w:t>12</w:t>
      </w:r>
      <w:r w:rsidR="00497453" w:rsidRPr="00215D8C">
        <w:t>.20</w:t>
      </w:r>
      <w:r w:rsidR="008368EF" w:rsidRPr="00215D8C">
        <w:t>3</w:t>
      </w:r>
      <w:r w:rsidR="006F412D" w:rsidRPr="00215D8C">
        <w:t>1</w:t>
      </w:r>
      <w:r w:rsidR="00497453" w:rsidRPr="00215D8C">
        <w:t>.a</w:t>
      </w:r>
      <w:r w:rsidR="00DC2BC9" w:rsidRPr="00215D8C">
        <w:t>.</w:t>
      </w:r>
      <w:r w:rsidR="00D6344D" w:rsidRPr="00215D8C">
        <w:t xml:space="preserve"> </w:t>
      </w:r>
      <w:r w:rsidR="00A14269" w:rsidRPr="00215D8C">
        <w:t>Hanke eesmärk on hankid</w:t>
      </w:r>
      <w:r w:rsidR="00DB0E04" w:rsidRPr="00215D8C">
        <w:t>a</w:t>
      </w:r>
      <w:r w:rsidR="00A14269" w:rsidRPr="00215D8C">
        <w:t xml:space="preserve"> raieteenust </w:t>
      </w:r>
      <w:r w:rsidR="00A14269" w:rsidRPr="00215D8C">
        <w:rPr>
          <w:b/>
          <w:bCs/>
        </w:rPr>
        <w:t xml:space="preserve">väiksema tüvemahuga hooldusraiete (esimeste harvedusraiete) </w:t>
      </w:r>
      <w:r w:rsidR="008C4F40" w:rsidRPr="008C4F40">
        <w:rPr>
          <w:b/>
          <w:bCs/>
        </w:rPr>
        <w:t>ning liigi elupaikades ning kaitsealadel raiete teostamiseks</w:t>
      </w:r>
      <w:r w:rsidR="00A14269" w:rsidRPr="00215D8C">
        <w:rPr>
          <w:b/>
          <w:bCs/>
        </w:rPr>
        <w:t>,</w:t>
      </w:r>
      <w:r w:rsidR="00A14269" w:rsidRPr="00215D8C">
        <w:t xml:space="preserve"> </w:t>
      </w:r>
      <w:r w:rsidR="00A14269" w:rsidRPr="00215D8C">
        <w:rPr>
          <w:b/>
          <w:bCs/>
        </w:rPr>
        <w:t>millest tulenevalt tuleb tööde teostamisel kasutada tavapärasest väiksemat tehnikat.</w:t>
      </w:r>
      <w:r w:rsidR="00DB0E04" w:rsidRPr="00215D8C">
        <w:rPr>
          <w:b/>
          <w:bCs/>
        </w:rPr>
        <w:t xml:space="preserve"> Nõuded tehnikale on esitatud </w:t>
      </w:r>
      <w:r w:rsidR="00DA0D57">
        <w:rPr>
          <w:b/>
          <w:bCs/>
        </w:rPr>
        <w:t>raam</w:t>
      </w:r>
      <w:r w:rsidR="00DB0E04" w:rsidRPr="00215D8C">
        <w:rPr>
          <w:b/>
          <w:bCs/>
        </w:rPr>
        <w:t>lepingu Lisas 12/1.</w:t>
      </w:r>
    </w:p>
    <w:p w14:paraId="1233B28E" w14:textId="77777777" w:rsidR="00E45702" w:rsidRPr="00215D8C" w:rsidRDefault="00E45702" w:rsidP="00E45702">
      <w:pPr>
        <w:pStyle w:val="Loendilik"/>
        <w:ind w:left="0"/>
        <w:contextualSpacing w:val="0"/>
        <w:jc w:val="both"/>
      </w:pPr>
    </w:p>
    <w:p w14:paraId="677EE5AE" w14:textId="1D0C3305" w:rsidR="00322936" w:rsidRPr="00215D8C" w:rsidRDefault="00322936" w:rsidP="00215D8C">
      <w:pPr>
        <w:pStyle w:val="Loendilik"/>
        <w:numPr>
          <w:ilvl w:val="1"/>
          <w:numId w:val="11"/>
        </w:numPr>
        <w:contextualSpacing w:val="0"/>
        <w:jc w:val="both"/>
      </w:pPr>
      <w:r w:rsidRPr="00215D8C">
        <w:t xml:space="preserve">Võimalusel ja vajadusel võib teenuse tellimisega alustada enne </w:t>
      </w:r>
      <w:r w:rsidR="00EB36A7" w:rsidRPr="00215D8C">
        <w:t>01</w:t>
      </w:r>
      <w:r w:rsidRPr="00215D8C">
        <w:t>.0</w:t>
      </w:r>
      <w:r w:rsidR="00EB36A7" w:rsidRPr="00215D8C">
        <w:t>1</w:t>
      </w:r>
      <w:r w:rsidRPr="00215D8C">
        <w:t>.202</w:t>
      </w:r>
      <w:r w:rsidR="00EB36A7" w:rsidRPr="00215D8C">
        <w:t>5</w:t>
      </w:r>
      <w:r w:rsidRPr="00215D8C">
        <w:t xml:space="preserve"> Hankemenetluse kulgemise pikenemisel üle </w:t>
      </w:r>
      <w:r w:rsidR="00EB36A7" w:rsidRPr="00215D8C">
        <w:t>01</w:t>
      </w:r>
      <w:r w:rsidRPr="00215D8C">
        <w:t>.0</w:t>
      </w:r>
      <w:r w:rsidR="00EB36A7" w:rsidRPr="00215D8C">
        <w:t>1</w:t>
      </w:r>
      <w:r w:rsidRPr="00215D8C">
        <w:t>.202</w:t>
      </w:r>
      <w:r w:rsidR="00EB36A7" w:rsidRPr="00215D8C">
        <w:t>5</w:t>
      </w:r>
      <w:r w:rsidRPr="00215D8C">
        <w:t xml:space="preserve">, võib </w:t>
      </w:r>
      <w:r w:rsidR="00A53789">
        <w:t>raam</w:t>
      </w:r>
      <w:r w:rsidRPr="00215D8C">
        <w:t xml:space="preserve">lepingu sõlmida </w:t>
      </w:r>
      <w:r w:rsidR="00C83CD7" w:rsidRPr="00215D8C">
        <w:t xml:space="preserve">ja teenust osutada </w:t>
      </w:r>
      <w:r w:rsidRPr="00215D8C">
        <w:t>hiljem.</w:t>
      </w:r>
      <w:r w:rsidR="00634E1A" w:rsidRPr="00215D8C">
        <w:t xml:space="preserve"> </w:t>
      </w:r>
      <w:r w:rsidR="00A53789">
        <w:t>Raaml</w:t>
      </w:r>
      <w:r w:rsidR="00634E1A" w:rsidRPr="00215D8C">
        <w:t>epingu sõlmimise viibimisel  lükkub vastavas mõistlikus ulatuses edasi ka teenuste osutamiseks kasutatava tehnika ülevaatamiseks, täiendavaks nõuetele vastavuse kontrollimiseks ja vajadusel kalibreerimiseks esitamise tähtaeg.</w:t>
      </w:r>
    </w:p>
    <w:p w14:paraId="1858FBDE" w14:textId="77777777" w:rsidR="00114D1A" w:rsidRPr="00215D8C" w:rsidRDefault="00114D1A" w:rsidP="00215D8C">
      <w:pPr>
        <w:pStyle w:val="Loendilik"/>
        <w:ind w:left="0"/>
        <w:contextualSpacing w:val="0"/>
        <w:jc w:val="both"/>
      </w:pPr>
    </w:p>
    <w:p w14:paraId="28C31F8F" w14:textId="7A23EF48" w:rsidR="00114D1A" w:rsidRPr="00215D8C" w:rsidRDefault="00114D1A" w:rsidP="00215D8C">
      <w:pPr>
        <w:pStyle w:val="Loendilik"/>
        <w:numPr>
          <w:ilvl w:val="1"/>
          <w:numId w:val="11"/>
        </w:numPr>
        <w:contextualSpacing w:val="0"/>
        <w:jc w:val="both"/>
      </w:pPr>
      <w:r w:rsidRPr="00215D8C">
        <w:t>Tööde teostamise pi</w:t>
      </w:r>
      <w:r w:rsidR="00914A8C" w:rsidRPr="00215D8C">
        <w:t>irkonnaks on RMK Kirde</w:t>
      </w:r>
      <w:r w:rsidR="000D46A6" w:rsidRPr="00215D8C">
        <w:t xml:space="preserve"> ja Edela</w:t>
      </w:r>
      <w:r w:rsidRPr="00215D8C">
        <w:t xml:space="preserve"> regioon</w:t>
      </w:r>
      <w:r w:rsidR="00FE6818" w:rsidRPr="00215D8C">
        <w:t>i</w:t>
      </w:r>
      <w:r w:rsidRPr="00215D8C">
        <w:t xml:space="preserve"> territoorium, aga </w:t>
      </w:r>
      <w:r w:rsidR="00F048BA" w:rsidRPr="00215D8C">
        <w:t xml:space="preserve">hankija </w:t>
      </w:r>
      <w:r w:rsidRPr="00215D8C">
        <w:t xml:space="preserve">vajadusel kogu Eesti. </w:t>
      </w:r>
      <w:r w:rsidR="003C5882" w:rsidRPr="00215D8C">
        <w:t xml:space="preserve">Piirkonna määratlemine hankedokumendis tähendab eelkõige, et valdav osa teenustest osutatakse nimetatud piirkonnas, kuid vajadusel ka mujal Eestis, eelkõige samas või lähedases piirkonnas. </w:t>
      </w:r>
      <w:r w:rsidRPr="00215D8C">
        <w:t xml:space="preserve">Hankija ei ole raamlepingu täitmisel seotud </w:t>
      </w:r>
      <w:r w:rsidR="00A53789">
        <w:t>raam</w:t>
      </w:r>
      <w:r w:rsidRPr="00215D8C">
        <w:t>lepingu eeldatava mahuga, teenust tellitakse vastavalt reaalsele vajadusele ja olemasolevatele võimalustele.</w:t>
      </w:r>
      <w:r w:rsidR="00DB3444" w:rsidRPr="00215D8C">
        <w:t xml:space="preserve"> </w:t>
      </w:r>
    </w:p>
    <w:p w14:paraId="0BBD981E" w14:textId="77777777" w:rsidR="00DB3444" w:rsidRPr="00215D8C" w:rsidRDefault="00DB3444" w:rsidP="00215D8C">
      <w:pPr>
        <w:pStyle w:val="Loendilik"/>
        <w:ind w:left="0"/>
        <w:contextualSpacing w:val="0"/>
        <w:jc w:val="both"/>
      </w:pPr>
    </w:p>
    <w:p w14:paraId="1406D7E9" w14:textId="6FA39E5D" w:rsidR="00DB3444" w:rsidRPr="00215D8C" w:rsidRDefault="007C2451" w:rsidP="00215D8C">
      <w:pPr>
        <w:pStyle w:val="Loendilik"/>
        <w:numPr>
          <w:ilvl w:val="1"/>
          <w:numId w:val="11"/>
        </w:numPr>
        <w:contextualSpacing w:val="0"/>
        <w:jc w:val="both"/>
        <w:rPr>
          <w:b/>
          <w:bCs/>
        </w:rPr>
      </w:pPr>
      <w:r w:rsidRPr="00215D8C">
        <w:rPr>
          <w:b/>
          <w:bCs/>
        </w:rPr>
        <w:t xml:space="preserve">Teenust osutatakse </w:t>
      </w:r>
      <w:r w:rsidR="00D3792D" w:rsidRPr="00215D8C">
        <w:rPr>
          <w:b/>
          <w:bCs/>
        </w:rPr>
        <w:t xml:space="preserve">RMK </w:t>
      </w:r>
      <w:r w:rsidR="005935C6" w:rsidRPr="00215D8C">
        <w:rPr>
          <w:b/>
          <w:bCs/>
        </w:rPr>
        <w:t>Kirde</w:t>
      </w:r>
      <w:r w:rsidRPr="00215D8C">
        <w:rPr>
          <w:b/>
          <w:bCs/>
        </w:rPr>
        <w:t xml:space="preserve"> regiooni</w:t>
      </w:r>
      <w:r w:rsidR="003D426F" w:rsidRPr="00215D8C">
        <w:rPr>
          <w:b/>
          <w:bCs/>
        </w:rPr>
        <w:t>s</w:t>
      </w:r>
      <w:r w:rsidR="006150B8" w:rsidRPr="00215D8C">
        <w:rPr>
          <w:b/>
          <w:bCs/>
        </w:rPr>
        <w:t xml:space="preserve"> </w:t>
      </w:r>
      <w:r w:rsidR="00136A63" w:rsidRPr="00215D8C">
        <w:rPr>
          <w:b/>
          <w:bCs/>
        </w:rPr>
        <w:t xml:space="preserve">neljas </w:t>
      </w:r>
      <w:r w:rsidR="002B0F32" w:rsidRPr="00215D8C">
        <w:rPr>
          <w:b/>
          <w:bCs/>
        </w:rPr>
        <w:t>(</w:t>
      </w:r>
      <w:r w:rsidR="00136A63" w:rsidRPr="00215D8C">
        <w:rPr>
          <w:b/>
          <w:bCs/>
        </w:rPr>
        <w:t>4</w:t>
      </w:r>
      <w:r w:rsidR="002B0F32" w:rsidRPr="00215D8C">
        <w:rPr>
          <w:b/>
          <w:bCs/>
        </w:rPr>
        <w:t xml:space="preserve">) piirkonnas </w:t>
      </w:r>
      <w:r w:rsidR="006150B8" w:rsidRPr="00215D8C">
        <w:rPr>
          <w:b/>
          <w:bCs/>
        </w:rPr>
        <w:t xml:space="preserve">ja </w:t>
      </w:r>
      <w:r w:rsidR="002B0F32" w:rsidRPr="00215D8C">
        <w:rPr>
          <w:b/>
          <w:bCs/>
        </w:rPr>
        <w:t xml:space="preserve">RMK </w:t>
      </w:r>
      <w:r w:rsidR="006150B8" w:rsidRPr="00215D8C">
        <w:rPr>
          <w:b/>
          <w:bCs/>
        </w:rPr>
        <w:t xml:space="preserve">Edela regiooni </w:t>
      </w:r>
      <w:r w:rsidR="00136A63" w:rsidRPr="00215D8C">
        <w:rPr>
          <w:b/>
          <w:bCs/>
        </w:rPr>
        <w:t>kolmes</w:t>
      </w:r>
      <w:r w:rsidR="002B0F32" w:rsidRPr="00215D8C">
        <w:rPr>
          <w:b/>
          <w:bCs/>
        </w:rPr>
        <w:t xml:space="preserve"> (</w:t>
      </w:r>
      <w:r w:rsidR="00136A63" w:rsidRPr="00215D8C">
        <w:rPr>
          <w:b/>
          <w:bCs/>
        </w:rPr>
        <w:t>3</w:t>
      </w:r>
      <w:r w:rsidR="002B0F32" w:rsidRPr="00215D8C">
        <w:rPr>
          <w:b/>
          <w:bCs/>
        </w:rPr>
        <w:t>)</w:t>
      </w:r>
      <w:r w:rsidR="006150B8" w:rsidRPr="00215D8C">
        <w:rPr>
          <w:b/>
          <w:bCs/>
        </w:rPr>
        <w:t xml:space="preserve"> piirkonnas</w:t>
      </w:r>
      <w:r w:rsidR="003D426F" w:rsidRPr="00215D8C">
        <w:rPr>
          <w:b/>
          <w:bCs/>
        </w:rPr>
        <w:t>.</w:t>
      </w:r>
      <w:r w:rsidRPr="00215D8C">
        <w:rPr>
          <w:b/>
          <w:bCs/>
        </w:rPr>
        <w:t xml:space="preserve"> </w:t>
      </w:r>
      <w:r w:rsidR="00DF0000" w:rsidRPr="00215D8C">
        <w:rPr>
          <w:b/>
          <w:bCs/>
        </w:rPr>
        <w:t xml:space="preserve">Igas hanke osas soovib hankija sõlmida ühe raamlepingu. </w:t>
      </w:r>
      <w:r w:rsidR="00DB3444" w:rsidRPr="00215D8C">
        <w:rPr>
          <w:b/>
          <w:bCs/>
        </w:rPr>
        <w:t xml:space="preserve">Hankemenetlus on jagatud </w:t>
      </w:r>
      <w:r w:rsidR="008401CE" w:rsidRPr="00215D8C">
        <w:rPr>
          <w:b/>
          <w:bCs/>
        </w:rPr>
        <w:t>seitsmeks</w:t>
      </w:r>
      <w:r w:rsidR="00DB3444" w:rsidRPr="00215D8C">
        <w:rPr>
          <w:b/>
          <w:bCs/>
        </w:rPr>
        <w:t xml:space="preserve"> (</w:t>
      </w:r>
      <w:r w:rsidR="008401CE" w:rsidRPr="00215D8C">
        <w:rPr>
          <w:b/>
          <w:bCs/>
        </w:rPr>
        <w:t>7</w:t>
      </w:r>
      <w:r w:rsidR="00DB3444" w:rsidRPr="00215D8C">
        <w:rPr>
          <w:b/>
          <w:bCs/>
        </w:rPr>
        <w:t>) osaks:</w:t>
      </w:r>
    </w:p>
    <w:p w14:paraId="5C2E98B5" w14:textId="5F6CA5AA" w:rsidR="0092128B" w:rsidRPr="00215D8C" w:rsidRDefault="00DB3444" w:rsidP="00215D8C">
      <w:pPr>
        <w:pStyle w:val="Loendilik"/>
        <w:numPr>
          <w:ilvl w:val="2"/>
          <w:numId w:val="11"/>
        </w:numPr>
        <w:contextualSpacing w:val="0"/>
        <w:jc w:val="both"/>
      </w:pPr>
      <w:r w:rsidRPr="00215D8C">
        <w:t xml:space="preserve">Hankeosa 1 -  </w:t>
      </w:r>
      <w:r w:rsidR="009A2F4A" w:rsidRPr="00215D8C">
        <w:t xml:space="preserve">Kirde </w:t>
      </w:r>
      <w:r w:rsidR="00E50A32" w:rsidRPr="00215D8C">
        <w:t>Viru</w:t>
      </w:r>
      <w:r w:rsidR="005517A4" w:rsidRPr="00215D8C">
        <w:t xml:space="preserve"> </w:t>
      </w:r>
      <w:r w:rsidR="00561E75" w:rsidRPr="00215D8C">
        <w:t>(</w:t>
      </w:r>
      <w:r w:rsidR="005517A4" w:rsidRPr="00215D8C">
        <w:t>1</w:t>
      </w:r>
      <w:r w:rsidR="00561E75" w:rsidRPr="00215D8C">
        <w:t>)</w:t>
      </w:r>
      <w:r w:rsidR="007824B9" w:rsidRPr="00215D8C">
        <w:t xml:space="preserve"> </w:t>
      </w:r>
      <w:r w:rsidRPr="00215D8C">
        <w:t xml:space="preserve">; </w:t>
      </w:r>
    </w:p>
    <w:p w14:paraId="4455C1A5" w14:textId="661C4532" w:rsidR="0092128B" w:rsidRPr="00215D8C" w:rsidRDefault="00DB3444" w:rsidP="00215D8C">
      <w:pPr>
        <w:pStyle w:val="Loendilik"/>
        <w:numPr>
          <w:ilvl w:val="2"/>
          <w:numId w:val="11"/>
        </w:numPr>
        <w:contextualSpacing w:val="0"/>
        <w:jc w:val="both"/>
      </w:pPr>
      <w:r w:rsidRPr="00215D8C">
        <w:t xml:space="preserve">Hankeosa 2 – </w:t>
      </w:r>
      <w:r w:rsidR="00E50A32" w:rsidRPr="00215D8C">
        <w:t>Kirde</w:t>
      </w:r>
      <w:r w:rsidRPr="00215D8C">
        <w:t xml:space="preserve"> </w:t>
      </w:r>
      <w:r w:rsidR="00561E75" w:rsidRPr="00215D8C">
        <w:t>Viru (</w:t>
      </w:r>
      <w:r w:rsidR="005517A4" w:rsidRPr="00215D8C">
        <w:t>2</w:t>
      </w:r>
      <w:r w:rsidR="00752A5F" w:rsidRPr="00215D8C">
        <w:t>)</w:t>
      </w:r>
      <w:r w:rsidRPr="00215D8C">
        <w:t>;</w:t>
      </w:r>
    </w:p>
    <w:p w14:paraId="52E69B35" w14:textId="2BDE03AA" w:rsidR="00AC4198" w:rsidRPr="00215D8C" w:rsidRDefault="00DB3444" w:rsidP="00215D8C">
      <w:pPr>
        <w:pStyle w:val="Loendilik"/>
        <w:numPr>
          <w:ilvl w:val="2"/>
          <w:numId w:val="11"/>
        </w:numPr>
        <w:contextualSpacing w:val="0"/>
        <w:jc w:val="both"/>
      </w:pPr>
      <w:r w:rsidRPr="00215D8C">
        <w:t xml:space="preserve">Hankeosa </w:t>
      </w:r>
      <w:r w:rsidR="008401CE" w:rsidRPr="00215D8C">
        <w:t>3</w:t>
      </w:r>
      <w:r w:rsidRPr="00215D8C">
        <w:t xml:space="preserve"> – </w:t>
      </w:r>
      <w:r w:rsidR="009C340E" w:rsidRPr="00215D8C">
        <w:t>Kirde Alutaguse</w:t>
      </w:r>
      <w:r w:rsidR="00853348" w:rsidRPr="00215D8C">
        <w:t xml:space="preserve"> </w:t>
      </w:r>
      <w:r w:rsidR="009C340E" w:rsidRPr="00215D8C">
        <w:t>(</w:t>
      </w:r>
      <w:r w:rsidR="00CC353B" w:rsidRPr="00215D8C">
        <w:t>1</w:t>
      </w:r>
      <w:r w:rsidR="009C340E" w:rsidRPr="00215D8C">
        <w:t>)</w:t>
      </w:r>
      <w:r w:rsidRPr="00215D8C">
        <w:t>;</w:t>
      </w:r>
    </w:p>
    <w:p w14:paraId="66726F58" w14:textId="3BA4C6E3" w:rsidR="00AC4198" w:rsidRPr="00215D8C" w:rsidRDefault="00DB3444" w:rsidP="00215D8C">
      <w:pPr>
        <w:pStyle w:val="Loendilik"/>
        <w:numPr>
          <w:ilvl w:val="2"/>
          <w:numId w:val="11"/>
        </w:numPr>
        <w:contextualSpacing w:val="0"/>
        <w:jc w:val="both"/>
      </w:pPr>
      <w:r w:rsidRPr="00215D8C">
        <w:t xml:space="preserve"> </w:t>
      </w:r>
      <w:r w:rsidR="00AC4198" w:rsidRPr="00215D8C">
        <w:t xml:space="preserve">Hankeosa </w:t>
      </w:r>
      <w:r w:rsidR="008401CE" w:rsidRPr="00215D8C">
        <w:t>4</w:t>
      </w:r>
      <w:r w:rsidR="00AC4198" w:rsidRPr="00215D8C">
        <w:t xml:space="preserve"> – Kirde Alutaguse (</w:t>
      </w:r>
      <w:r w:rsidR="00CC353B" w:rsidRPr="00215D8C">
        <w:t>2</w:t>
      </w:r>
      <w:r w:rsidR="00AC4198" w:rsidRPr="00215D8C">
        <w:t>);</w:t>
      </w:r>
    </w:p>
    <w:p w14:paraId="4450FE82" w14:textId="26108D75" w:rsidR="006150B8" w:rsidRPr="00215D8C" w:rsidRDefault="006150B8" w:rsidP="00215D8C">
      <w:pPr>
        <w:pStyle w:val="Loendilik"/>
        <w:numPr>
          <w:ilvl w:val="2"/>
          <w:numId w:val="11"/>
        </w:numPr>
        <w:contextualSpacing w:val="0"/>
        <w:jc w:val="both"/>
      </w:pPr>
      <w:r w:rsidRPr="00215D8C">
        <w:t xml:space="preserve">Hankeosa </w:t>
      </w:r>
      <w:r w:rsidR="008401CE" w:rsidRPr="00215D8C">
        <w:t>5</w:t>
      </w:r>
      <w:r w:rsidRPr="00215D8C">
        <w:t xml:space="preserve"> – Edela Põhja  (1)</w:t>
      </w:r>
      <w:r w:rsidR="004E3872" w:rsidRPr="00215D8C">
        <w:t>;</w:t>
      </w:r>
    </w:p>
    <w:p w14:paraId="52A7BDC1" w14:textId="64E16E4E" w:rsidR="006150B8" w:rsidRPr="00215D8C" w:rsidRDefault="006150B8" w:rsidP="00215D8C">
      <w:pPr>
        <w:pStyle w:val="Loendilik"/>
        <w:numPr>
          <w:ilvl w:val="2"/>
          <w:numId w:val="11"/>
        </w:numPr>
        <w:contextualSpacing w:val="0"/>
        <w:jc w:val="both"/>
      </w:pPr>
      <w:r w:rsidRPr="00215D8C">
        <w:t xml:space="preserve">Hankeosa </w:t>
      </w:r>
      <w:r w:rsidR="008401CE" w:rsidRPr="00215D8C">
        <w:t>6</w:t>
      </w:r>
      <w:r w:rsidRPr="00215D8C">
        <w:t xml:space="preserve"> – Edela Lääne (1)</w:t>
      </w:r>
      <w:r w:rsidR="00EE1B29">
        <w:t>;</w:t>
      </w:r>
      <w:r w:rsidRPr="00215D8C">
        <w:t xml:space="preserve"> </w:t>
      </w:r>
    </w:p>
    <w:p w14:paraId="2CA74A00" w14:textId="375189C4" w:rsidR="006150B8" w:rsidRPr="00215D8C" w:rsidRDefault="006150B8" w:rsidP="00215D8C">
      <w:pPr>
        <w:pStyle w:val="Loendilik"/>
        <w:numPr>
          <w:ilvl w:val="2"/>
          <w:numId w:val="11"/>
        </w:numPr>
        <w:contextualSpacing w:val="0"/>
        <w:jc w:val="both"/>
      </w:pPr>
      <w:r w:rsidRPr="00215D8C">
        <w:t xml:space="preserve">Hankeosa </w:t>
      </w:r>
      <w:r w:rsidR="008401CE" w:rsidRPr="00215D8C">
        <w:t>7</w:t>
      </w:r>
      <w:r w:rsidRPr="00215D8C">
        <w:t xml:space="preserve"> – Edela Lääne (</w:t>
      </w:r>
      <w:r w:rsidR="00323572" w:rsidRPr="00215D8C">
        <w:t>2</w:t>
      </w:r>
      <w:r w:rsidRPr="00215D8C">
        <w:t>)</w:t>
      </w:r>
      <w:r w:rsidR="00EE1B29">
        <w:t>.</w:t>
      </w:r>
    </w:p>
    <w:p w14:paraId="609E755B" w14:textId="77777777" w:rsidR="009964E0" w:rsidRPr="00215D8C" w:rsidRDefault="009964E0" w:rsidP="00215D8C">
      <w:pPr>
        <w:pStyle w:val="Loendilik"/>
        <w:ind w:left="0"/>
        <w:contextualSpacing w:val="0"/>
        <w:jc w:val="both"/>
      </w:pPr>
    </w:p>
    <w:p w14:paraId="604675DB" w14:textId="2644F302" w:rsidR="00730915" w:rsidRPr="00215D8C" w:rsidRDefault="007C66EE" w:rsidP="00E45702">
      <w:pPr>
        <w:pStyle w:val="Loendilik"/>
        <w:numPr>
          <w:ilvl w:val="1"/>
          <w:numId w:val="11"/>
        </w:numPr>
        <w:jc w:val="both"/>
      </w:pPr>
      <w:r w:rsidRPr="00215D8C">
        <w:t>I</w:t>
      </w:r>
      <w:r w:rsidR="00F048BA" w:rsidRPr="00215D8C">
        <w:t xml:space="preserve">ga raamlepingu </w:t>
      </w:r>
      <w:r w:rsidR="007F2B94" w:rsidRPr="00215D8C">
        <w:t xml:space="preserve">esemeks on masinraiena teostatava peamiselt </w:t>
      </w:r>
      <w:r w:rsidR="00EA4446" w:rsidRPr="00215D8C">
        <w:t xml:space="preserve">harvendus- jm </w:t>
      </w:r>
      <w:r w:rsidR="007F2B94" w:rsidRPr="00215D8C">
        <w:t xml:space="preserve">raieteenuse ja sellise raie järgse kokkuveoteenuse osutamine, aga samuti vastavalt raamlepingus toodud tingimustele muude raieteenuste ja kokkuveoteenuste ja nendega seotud teenuste osutamine </w:t>
      </w:r>
      <w:r w:rsidR="00A9143C" w:rsidRPr="00215D8C">
        <w:t>ühe (1)</w:t>
      </w:r>
      <w:r w:rsidR="009964E0" w:rsidRPr="00215D8C">
        <w:t xml:space="preserve"> harvesteri ja forvarderi komplektiga. Hankija arvestab, et selles hankes on tavapärane ühe harvesteri ja forvarderi komplektiga hankes etteantud tingimustel osutada raie- ja kokkuveoteenust</w:t>
      </w:r>
      <w:r w:rsidR="00317615" w:rsidRPr="00215D8C">
        <w:t xml:space="preserve"> põhilistel raiekuudel (jaan</w:t>
      </w:r>
      <w:r w:rsidR="00475B14" w:rsidRPr="00215D8C">
        <w:t>uar</w:t>
      </w:r>
      <w:r w:rsidR="009B167D" w:rsidRPr="00215D8C">
        <w:t xml:space="preserve"> kuni 15</w:t>
      </w:r>
      <w:r w:rsidR="00AE3CA3" w:rsidRPr="00215D8C">
        <w:t>.</w:t>
      </w:r>
      <w:r w:rsidR="009B167D" w:rsidRPr="00215D8C">
        <w:t xml:space="preserve"> aprill</w:t>
      </w:r>
      <w:r w:rsidR="00317615" w:rsidRPr="00215D8C">
        <w:t>; juuli-</w:t>
      </w:r>
      <w:r w:rsidR="009B167D" w:rsidRPr="00215D8C">
        <w:t>detsember</w:t>
      </w:r>
      <w:r w:rsidR="00317615" w:rsidRPr="00215D8C">
        <w:t xml:space="preserve">) </w:t>
      </w:r>
      <w:r w:rsidR="009964E0" w:rsidRPr="00215D8C">
        <w:t>keskmiselt ligikaudu</w:t>
      </w:r>
      <w:r w:rsidR="00B90580" w:rsidRPr="00215D8C">
        <w:t xml:space="preserve"> viissada</w:t>
      </w:r>
      <w:r w:rsidR="009E2124" w:rsidRPr="00215D8C">
        <w:t xml:space="preserve"> </w:t>
      </w:r>
      <w:r w:rsidR="009A0938" w:rsidRPr="00215D8C">
        <w:t>tihumeetrit (</w:t>
      </w:r>
      <w:r w:rsidR="00B90580" w:rsidRPr="00215D8C">
        <w:t>5</w:t>
      </w:r>
      <w:r w:rsidR="005C7E1D" w:rsidRPr="00215D8C">
        <w:t>00</w:t>
      </w:r>
      <w:r w:rsidR="009964E0" w:rsidRPr="00215D8C">
        <w:t xml:space="preserve"> tm</w:t>
      </w:r>
      <w:r w:rsidR="007C064B" w:rsidRPr="00215D8C">
        <w:t>)</w:t>
      </w:r>
      <w:r w:rsidR="009964E0" w:rsidRPr="00215D8C">
        <w:t xml:space="preserve"> kalendrikuus ning sellisest mahust lähtutaks</w:t>
      </w:r>
      <w:r w:rsidR="007C064B" w:rsidRPr="00215D8C">
        <w:t>e tööajagraafikute koostamisel.</w:t>
      </w:r>
      <w:r w:rsidR="00862998" w:rsidRPr="00215D8C">
        <w:t xml:space="preserve"> </w:t>
      </w:r>
      <w:r w:rsidR="0096049E" w:rsidRPr="00E45702">
        <w:rPr>
          <w:b/>
          <w:bCs/>
        </w:rPr>
        <w:t xml:space="preserve">Raieteenust tellitakse väiksema tüvemahuga hooldusraiete (esimeste harvedusraiete) </w:t>
      </w:r>
      <w:r w:rsidR="005A3B90" w:rsidRPr="005A3B90">
        <w:rPr>
          <w:b/>
          <w:bCs/>
        </w:rPr>
        <w:t>ning liigi elupaikades ning kaitsealadel raiete teostamiseks</w:t>
      </w:r>
      <w:r w:rsidR="0096049E" w:rsidRPr="00E45702">
        <w:rPr>
          <w:b/>
          <w:bCs/>
        </w:rPr>
        <w:t>, millest tulenevalt tuleb tööde teostamisel kasutada tavapärasest väiksemat tehnikat</w:t>
      </w:r>
      <w:r w:rsidR="006F575C" w:rsidRPr="00E45702">
        <w:rPr>
          <w:b/>
          <w:bCs/>
        </w:rPr>
        <w:t xml:space="preserve"> (vastavalt raamlepingu Lisa</w:t>
      </w:r>
      <w:r w:rsidR="00BE6E03" w:rsidRPr="00E45702">
        <w:rPr>
          <w:b/>
          <w:bCs/>
        </w:rPr>
        <w:t xml:space="preserve">le </w:t>
      </w:r>
      <w:r w:rsidR="006F575C" w:rsidRPr="00E45702">
        <w:rPr>
          <w:b/>
          <w:bCs/>
        </w:rPr>
        <w:t>12/1</w:t>
      </w:r>
      <w:r w:rsidR="00BE6E03" w:rsidRPr="00E45702">
        <w:rPr>
          <w:b/>
          <w:bCs/>
        </w:rPr>
        <w:t>)</w:t>
      </w:r>
      <w:r w:rsidR="006F575C" w:rsidRPr="00E45702">
        <w:rPr>
          <w:b/>
          <w:bCs/>
        </w:rPr>
        <w:t>.</w:t>
      </w:r>
      <w:r w:rsidR="00BE6E03" w:rsidRPr="00E45702">
        <w:rPr>
          <w:b/>
          <w:bCs/>
        </w:rPr>
        <w:t xml:space="preserve"> </w:t>
      </w:r>
      <w:r w:rsidR="00E6516B" w:rsidRPr="00215D8C">
        <w:t xml:space="preserve">Tellitava teenuse maht on 5 aasta jooksul ~ </w:t>
      </w:r>
      <w:r w:rsidR="00E4790B" w:rsidRPr="00215D8C">
        <w:t>23</w:t>
      </w:r>
      <w:r w:rsidR="00B90580" w:rsidRPr="00215D8C">
        <w:t xml:space="preserve"> </w:t>
      </w:r>
      <w:r w:rsidR="00E4790B" w:rsidRPr="00215D8C">
        <w:t>75</w:t>
      </w:r>
      <w:r w:rsidR="00B90580" w:rsidRPr="00215D8C">
        <w:t>0</w:t>
      </w:r>
      <w:r w:rsidR="00E6516B" w:rsidRPr="00215D8C">
        <w:t xml:space="preserve"> tm ühe harvesteri ja forvarderi komplekti kohta, kokku </w:t>
      </w:r>
      <w:r w:rsidR="000913CF" w:rsidRPr="00215D8C">
        <w:t>9</w:t>
      </w:r>
      <w:r w:rsidR="00E6516B" w:rsidRPr="00215D8C">
        <w:t xml:space="preserve"> (</w:t>
      </w:r>
      <w:r w:rsidR="000913CF" w:rsidRPr="00215D8C">
        <w:t>üheksa</w:t>
      </w:r>
      <w:r w:rsidR="00E6516B" w:rsidRPr="00215D8C">
        <w:t xml:space="preserve">) harvesteri ja forvarderi komplekti kohta raamlepingute sõlmimise korral </w:t>
      </w:r>
      <w:r w:rsidR="0042560C" w:rsidRPr="00215D8C">
        <w:t>230</w:t>
      </w:r>
      <w:r w:rsidR="00B90580" w:rsidRPr="00215D8C">
        <w:t xml:space="preserve"> </w:t>
      </w:r>
      <w:r w:rsidR="0042560C" w:rsidRPr="00215D8C">
        <w:t>75</w:t>
      </w:r>
      <w:r w:rsidR="00B90580" w:rsidRPr="00215D8C">
        <w:t>0</w:t>
      </w:r>
      <w:r w:rsidR="00E6516B" w:rsidRPr="00215D8C">
        <w:t xml:space="preserve"> tm. </w:t>
      </w:r>
    </w:p>
    <w:p w14:paraId="00A6A850" w14:textId="77777777" w:rsidR="003C3119" w:rsidRPr="00215D8C" w:rsidRDefault="003C3119" w:rsidP="00215D8C">
      <w:pPr>
        <w:jc w:val="both"/>
      </w:pPr>
    </w:p>
    <w:p w14:paraId="2E98DCF3" w14:textId="2B36F4A0" w:rsidR="00590300" w:rsidRPr="00215D8C" w:rsidRDefault="00DF0000" w:rsidP="00215D8C">
      <w:pPr>
        <w:pStyle w:val="Loendilik"/>
        <w:numPr>
          <w:ilvl w:val="1"/>
          <w:numId w:val="11"/>
        </w:numPr>
        <w:contextualSpacing w:val="0"/>
        <w:jc w:val="both"/>
      </w:pPr>
      <w:r w:rsidRPr="00215D8C">
        <w:t xml:space="preserve">Raamlepingu </w:t>
      </w:r>
      <w:r w:rsidR="00AF1C36" w:rsidRPr="00215D8C">
        <w:t>eeldatav maksumus on 8 960 000 (kaheksa miljonit üheksasada kuuskümmend tuhat) eurot, millele lisandub käibemaks, ja võimalik maksimaalne kogumaksumus on kuni 10 780 000 (kümme miljonit seitsesada kaheksakümmend tuhat</w:t>
      </w:r>
      <w:r w:rsidR="004F0D70" w:rsidRPr="00215D8C">
        <w:t>)</w:t>
      </w:r>
      <w:r w:rsidR="0044389A" w:rsidRPr="00215D8C">
        <w:t>,</w:t>
      </w:r>
      <w:bookmarkStart w:id="0" w:name="_Hlk165642602"/>
      <w:r w:rsidR="00807EDC" w:rsidRPr="00215D8C">
        <w:t xml:space="preserve"> </w:t>
      </w:r>
      <w:r w:rsidR="0044389A" w:rsidRPr="00215D8C">
        <w:t>tegelik maksumus kujuneb vastavalt tellitavate teenuste tegelikule mahule.</w:t>
      </w:r>
      <w:bookmarkEnd w:id="0"/>
    </w:p>
    <w:p w14:paraId="2510E3BE" w14:textId="77777777" w:rsidR="00AE3CA3" w:rsidRPr="00215D8C" w:rsidRDefault="00AE3CA3" w:rsidP="00215D8C">
      <w:pPr>
        <w:pStyle w:val="Loendilik"/>
        <w:ind w:left="0"/>
        <w:contextualSpacing w:val="0"/>
        <w:jc w:val="both"/>
      </w:pPr>
    </w:p>
    <w:tbl>
      <w:tblPr>
        <w:tblStyle w:val="Kontuurtabel"/>
        <w:tblW w:w="0" w:type="auto"/>
        <w:tblLook w:val="04A0" w:firstRow="1" w:lastRow="0" w:firstColumn="1" w:lastColumn="0" w:noHBand="0" w:noVBand="1"/>
      </w:tblPr>
      <w:tblGrid>
        <w:gridCol w:w="4106"/>
        <w:gridCol w:w="2268"/>
        <w:gridCol w:w="2688"/>
      </w:tblGrid>
      <w:tr w:rsidR="00DF0000" w:rsidRPr="00215D8C" w14:paraId="42A16A1E" w14:textId="77777777" w:rsidTr="00597FC5">
        <w:trPr>
          <w:trHeight w:val="1014"/>
        </w:trPr>
        <w:tc>
          <w:tcPr>
            <w:tcW w:w="4106" w:type="dxa"/>
            <w:vAlign w:val="center"/>
          </w:tcPr>
          <w:p w14:paraId="02EC5D17" w14:textId="77777777" w:rsidR="00DF0000" w:rsidRPr="00215D8C" w:rsidRDefault="00DF0000" w:rsidP="00215D8C">
            <w:pPr>
              <w:pStyle w:val="Loendilik"/>
              <w:ind w:left="0"/>
              <w:contextualSpacing w:val="0"/>
              <w:jc w:val="center"/>
              <w:rPr>
                <w:b/>
                <w:bCs/>
              </w:rPr>
            </w:pPr>
            <w:r w:rsidRPr="00215D8C">
              <w:rPr>
                <w:b/>
                <w:bCs/>
              </w:rPr>
              <w:lastRenderedPageBreak/>
              <w:t>Hanke osa</w:t>
            </w:r>
          </w:p>
        </w:tc>
        <w:tc>
          <w:tcPr>
            <w:tcW w:w="2268" w:type="dxa"/>
            <w:vAlign w:val="center"/>
          </w:tcPr>
          <w:p w14:paraId="40BBEED5" w14:textId="77777777" w:rsidR="00DF0000" w:rsidRPr="00215D8C" w:rsidRDefault="00DF0000" w:rsidP="00215D8C">
            <w:pPr>
              <w:pStyle w:val="Loendilik"/>
              <w:ind w:left="0"/>
              <w:contextualSpacing w:val="0"/>
              <w:jc w:val="center"/>
              <w:rPr>
                <w:b/>
                <w:bCs/>
              </w:rPr>
            </w:pPr>
            <w:r w:rsidRPr="00215D8C">
              <w:rPr>
                <w:b/>
                <w:bCs/>
              </w:rPr>
              <w:t>Raamlepingu eeldatav maksumus EUR (käibemaksuta)</w:t>
            </w:r>
          </w:p>
        </w:tc>
        <w:tc>
          <w:tcPr>
            <w:tcW w:w="2688" w:type="dxa"/>
            <w:vAlign w:val="center"/>
          </w:tcPr>
          <w:p w14:paraId="04C6330F" w14:textId="77777777" w:rsidR="00DF0000" w:rsidRPr="00215D8C" w:rsidRDefault="00DF0000" w:rsidP="00215D8C">
            <w:pPr>
              <w:pStyle w:val="Loendilik"/>
              <w:ind w:left="0"/>
              <w:contextualSpacing w:val="0"/>
              <w:jc w:val="center"/>
              <w:rPr>
                <w:b/>
                <w:bCs/>
              </w:rPr>
            </w:pPr>
            <w:r w:rsidRPr="00215D8C">
              <w:rPr>
                <w:b/>
                <w:bCs/>
              </w:rPr>
              <w:t>Raamlepingu maksimaalne võimalik kogumaksumus EUR (käibemaksuta)</w:t>
            </w:r>
          </w:p>
        </w:tc>
      </w:tr>
      <w:tr w:rsidR="00597FC5" w:rsidRPr="00215D8C" w14:paraId="73C5B153" w14:textId="77777777" w:rsidTr="00597FC5">
        <w:tc>
          <w:tcPr>
            <w:tcW w:w="4106" w:type="dxa"/>
          </w:tcPr>
          <w:p w14:paraId="4570C60F" w14:textId="3582E74D" w:rsidR="00597FC5" w:rsidRPr="00215D8C" w:rsidRDefault="00597FC5" w:rsidP="00215D8C">
            <w:r w:rsidRPr="00215D8C">
              <w:t>Hankeosa 1 -  Kirde Viru väike (1)</w:t>
            </w:r>
          </w:p>
        </w:tc>
        <w:tc>
          <w:tcPr>
            <w:tcW w:w="2268" w:type="dxa"/>
            <w:vAlign w:val="center"/>
          </w:tcPr>
          <w:p w14:paraId="126AFA07" w14:textId="414BD3FF" w:rsidR="00597FC5" w:rsidRPr="00215D8C" w:rsidRDefault="00597FC5" w:rsidP="00215D8C">
            <w:pPr>
              <w:pStyle w:val="Loendilik"/>
              <w:ind w:left="0"/>
              <w:contextualSpacing w:val="0"/>
              <w:jc w:val="center"/>
            </w:pPr>
            <w:r w:rsidRPr="00215D8C">
              <w:t>1 280 000</w:t>
            </w:r>
          </w:p>
        </w:tc>
        <w:tc>
          <w:tcPr>
            <w:tcW w:w="2688" w:type="dxa"/>
            <w:vAlign w:val="center"/>
          </w:tcPr>
          <w:p w14:paraId="2D06AA72" w14:textId="5B7D64DE" w:rsidR="00597FC5" w:rsidRPr="00215D8C" w:rsidRDefault="00597FC5" w:rsidP="00215D8C">
            <w:pPr>
              <w:pStyle w:val="Loendilik"/>
              <w:ind w:left="0"/>
              <w:contextualSpacing w:val="0"/>
              <w:jc w:val="center"/>
            </w:pPr>
            <w:r w:rsidRPr="00215D8C">
              <w:t>1 540 000</w:t>
            </w:r>
          </w:p>
        </w:tc>
      </w:tr>
      <w:tr w:rsidR="00597FC5" w:rsidRPr="00215D8C" w14:paraId="04928408" w14:textId="77777777" w:rsidTr="00597FC5">
        <w:tc>
          <w:tcPr>
            <w:tcW w:w="4106" w:type="dxa"/>
          </w:tcPr>
          <w:p w14:paraId="0230BC29" w14:textId="11126A00" w:rsidR="00597FC5" w:rsidRPr="00215D8C" w:rsidRDefault="00597FC5" w:rsidP="00215D8C">
            <w:pPr>
              <w:jc w:val="both"/>
            </w:pPr>
            <w:r w:rsidRPr="00215D8C">
              <w:t>Hankeosa 2 – Kirde Viru (2)</w:t>
            </w:r>
          </w:p>
        </w:tc>
        <w:tc>
          <w:tcPr>
            <w:tcW w:w="2268" w:type="dxa"/>
            <w:vAlign w:val="center"/>
          </w:tcPr>
          <w:p w14:paraId="22AF1FE0" w14:textId="436FB9C5" w:rsidR="00597FC5" w:rsidRPr="00215D8C" w:rsidRDefault="00597FC5" w:rsidP="00215D8C">
            <w:pPr>
              <w:pStyle w:val="Loendilik"/>
              <w:ind w:left="0"/>
              <w:contextualSpacing w:val="0"/>
              <w:jc w:val="center"/>
            </w:pPr>
            <w:r w:rsidRPr="00215D8C">
              <w:t>1 280 000</w:t>
            </w:r>
          </w:p>
        </w:tc>
        <w:tc>
          <w:tcPr>
            <w:tcW w:w="2688" w:type="dxa"/>
            <w:vAlign w:val="center"/>
          </w:tcPr>
          <w:p w14:paraId="3366A9F2" w14:textId="506B7F64" w:rsidR="00597FC5" w:rsidRPr="00215D8C" w:rsidRDefault="00597FC5" w:rsidP="00215D8C">
            <w:pPr>
              <w:pStyle w:val="Loendilik"/>
              <w:ind w:left="0"/>
              <w:contextualSpacing w:val="0"/>
              <w:jc w:val="center"/>
            </w:pPr>
            <w:r w:rsidRPr="00215D8C">
              <w:t>1 540 000</w:t>
            </w:r>
          </w:p>
        </w:tc>
      </w:tr>
      <w:tr w:rsidR="00597FC5" w:rsidRPr="00215D8C" w14:paraId="0FDB028A" w14:textId="77777777" w:rsidTr="00597FC5">
        <w:tc>
          <w:tcPr>
            <w:tcW w:w="4106" w:type="dxa"/>
          </w:tcPr>
          <w:p w14:paraId="03DFD597" w14:textId="76A3E182" w:rsidR="00597FC5" w:rsidRPr="00215D8C" w:rsidRDefault="00597FC5" w:rsidP="00215D8C">
            <w:pPr>
              <w:pStyle w:val="Loendilik"/>
              <w:ind w:left="0"/>
              <w:contextualSpacing w:val="0"/>
            </w:pPr>
            <w:r w:rsidRPr="00215D8C">
              <w:t>Hankeosa 3 – Kirde Alutaguse väike (1)</w:t>
            </w:r>
          </w:p>
        </w:tc>
        <w:tc>
          <w:tcPr>
            <w:tcW w:w="2268" w:type="dxa"/>
            <w:vAlign w:val="center"/>
          </w:tcPr>
          <w:p w14:paraId="3D11BB8D" w14:textId="0DF2301F" w:rsidR="00597FC5" w:rsidRPr="00215D8C" w:rsidRDefault="00597FC5" w:rsidP="00215D8C">
            <w:pPr>
              <w:pStyle w:val="Loendilik"/>
              <w:ind w:left="0"/>
              <w:contextualSpacing w:val="0"/>
              <w:jc w:val="center"/>
            </w:pPr>
            <w:r w:rsidRPr="00215D8C">
              <w:t>1 280 000</w:t>
            </w:r>
          </w:p>
        </w:tc>
        <w:tc>
          <w:tcPr>
            <w:tcW w:w="2688" w:type="dxa"/>
            <w:vAlign w:val="center"/>
          </w:tcPr>
          <w:p w14:paraId="6C54E4D0" w14:textId="7DEA3AF8" w:rsidR="00597FC5" w:rsidRPr="00215D8C" w:rsidRDefault="00597FC5" w:rsidP="00215D8C">
            <w:pPr>
              <w:pStyle w:val="Loendilik"/>
              <w:ind w:left="0"/>
              <w:contextualSpacing w:val="0"/>
              <w:jc w:val="center"/>
            </w:pPr>
            <w:r w:rsidRPr="00215D8C">
              <w:t>1 540 000</w:t>
            </w:r>
          </w:p>
        </w:tc>
      </w:tr>
      <w:tr w:rsidR="00597FC5" w:rsidRPr="00215D8C" w14:paraId="5B29F4F4" w14:textId="77777777" w:rsidTr="00597FC5">
        <w:tc>
          <w:tcPr>
            <w:tcW w:w="4106" w:type="dxa"/>
          </w:tcPr>
          <w:p w14:paraId="70EE58FE" w14:textId="41E118A6" w:rsidR="00597FC5" w:rsidRPr="00215D8C" w:rsidRDefault="00597FC5" w:rsidP="00215D8C">
            <w:r w:rsidRPr="00215D8C">
              <w:t>Hankeosa 4 - Kirde Alutaguse väike (2)</w:t>
            </w:r>
          </w:p>
        </w:tc>
        <w:tc>
          <w:tcPr>
            <w:tcW w:w="2268" w:type="dxa"/>
            <w:vAlign w:val="center"/>
          </w:tcPr>
          <w:p w14:paraId="02D9081B" w14:textId="4B5CF799" w:rsidR="00597FC5" w:rsidRPr="00215D8C" w:rsidRDefault="00597FC5" w:rsidP="00215D8C">
            <w:pPr>
              <w:pStyle w:val="Loendilik"/>
              <w:ind w:left="0"/>
              <w:contextualSpacing w:val="0"/>
              <w:jc w:val="center"/>
            </w:pPr>
            <w:r w:rsidRPr="00215D8C">
              <w:t>1 280 000</w:t>
            </w:r>
          </w:p>
        </w:tc>
        <w:tc>
          <w:tcPr>
            <w:tcW w:w="2688" w:type="dxa"/>
            <w:vAlign w:val="center"/>
          </w:tcPr>
          <w:p w14:paraId="5B18A2CA" w14:textId="603CE3A7" w:rsidR="00597FC5" w:rsidRPr="00215D8C" w:rsidRDefault="00597FC5" w:rsidP="00215D8C">
            <w:pPr>
              <w:pStyle w:val="Loendilik"/>
              <w:ind w:left="0"/>
              <w:contextualSpacing w:val="0"/>
              <w:jc w:val="center"/>
            </w:pPr>
            <w:r w:rsidRPr="00215D8C">
              <w:t>1 540 000</w:t>
            </w:r>
          </w:p>
        </w:tc>
      </w:tr>
      <w:tr w:rsidR="00597FC5" w:rsidRPr="00215D8C" w14:paraId="1F3668A7" w14:textId="77777777" w:rsidTr="00597FC5">
        <w:tc>
          <w:tcPr>
            <w:tcW w:w="4106" w:type="dxa"/>
          </w:tcPr>
          <w:p w14:paraId="79CE8F41" w14:textId="745265A8" w:rsidR="00597FC5" w:rsidRPr="00215D8C" w:rsidRDefault="00597FC5" w:rsidP="00215D8C">
            <w:r w:rsidRPr="00215D8C">
              <w:t>Hankeosa 5 - Edela Põhja väike (1)</w:t>
            </w:r>
          </w:p>
        </w:tc>
        <w:tc>
          <w:tcPr>
            <w:tcW w:w="2268" w:type="dxa"/>
            <w:vAlign w:val="center"/>
          </w:tcPr>
          <w:p w14:paraId="045AA3EF" w14:textId="45EDDDF5" w:rsidR="00597FC5" w:rsidRPr="00215D8C" w:rsidRDefault="00597FC5" w:rsidP="00215D8C">
            <w:pPr>
              <w:pStyle w:val="Loendilik"/>
              <w:ind w:left="0"/>
              <w:contextualSpacing w:val="0"/>
              <w:jc w:val="center"/>
            </w:pPr>
            <w:r w:rsidRPr="00215D8C">
              <w:t>1 280 000</w:t>
            </w:r>
          </w:p>
        </w:tc>
        <w:tc>
          <w:tcPr>
            <w:tcW w:w="2688" w:type="dxa"/>
            <w:vAlign w:val="center"/>
          </w:tcPr>
          <w:p w14:paraId="244FA9EB" w14:textId="5168E36F" w:rsidR="00597FC5" w:rsidRPr="00215D8C" w:rsidRDefault="00597FC5" w:rsidP="00215D8C">
            <w:pPr>
              <w:pStyle w:val="Loendilik"/>
              <w:ind w:left="0"/>
              <w:contextualSpacing w:val="0"/>
              <w:jc w:val="center"/>
            </w:pPr>
            <w:r w:rsidRPr="00215D8C">
              <w:t>1 540 000</w:t>
            </w:r>
          </w:p>
        </w:tc>
      </w:tr>
      <w:tr w:rsidR="00597FC5" w:rsidRPr="00215D8C" w14:paraId="66CD46C0" w14:textId="77777777" w:rsidTr="00597FC5">
        <w:tc>
          <w:tcPr>
            <w:tcW w:w="4106" w:type="dxa"/>
          </w:tcPr>
          <w:p w14:paraId="476244FF" w14:textId="45075CB5" w:rsidR="00597FC5" w:rsidRPr="00215D8C" w:rsidRDefault="00597FC5" w:rsidP="00215D8C">
            <w:r w:rsidRPr="00215D8C">
              <w:t>Hankeosa 6 - Edela Lääne väike (1)</w:t>
            </w:r>
          </w:p>
        </w:tc>
        <w:tc>
          <w:tcPr>
            <w:tcW w:w="2268" w:type="dxa"/>
            <w:vAlign w:val="center"/>
          </w:tcPr>
          <w:p w14:paraId="1FFDBEEF" w14:textId="3FE9F496" w:rsidR="00597FC5" w:rsidRPr="00215D8C" w:rsidRDefault="00597FC5" w:rsidP="00215D8C">
            <w:pPr>
              <w:pStyle w:val="Loendilik"/>
              <w:ind w:left="0"/>
              <w:contextualSpacing w:val="0"/>
              <w:jc w:val="center"/>
            </w:pPr>
            <w:r w:rsidRPr="00215D8C">
              <w:t>1 280 000</w:t>
            </w:r>
          </w:p>
        </w:tc>
        <w:tc>
          <w:tcPr>
            <w:tcW w:w="2688" w:type="dxa"/>
            <w:vAlign w:val="center"/>
          </w:tcPr>
          <w:p w14:paraId="6492978F" w14:textId="0D59017A" w:rsidR="00597FC5" w:rsidRPr="00215D8C" w:rsidRDefault="00597FC5" w:rsidP="00215D8C">
            <w:pPr>
              <w:pStyle w:val="Loendilik"/>
              <w:ind w:left="0"/>
              <w:contextualSpacing w:val="0"/>
              <w:jc w:val="center"/>
            </w:pPr>
            <w:r w:rsidRPr="00215D8C">
              <w:t>1 540 000</w:t>
            </w:r>
          </w:p>
        </w:tc>
      </w:tr>
      <w:tr w:rsidR="00597FC5" w:rsidRPr="00215D8C" w14:paraId="19857070" w14:textId="77777777" w:rsidTr="00597FC5">
        <w:tc>
          <w:tcPr>
            <w:tcW w:w="4106" w:type="dxa"/>
          </w:tcPr>
          <w:p w14:paraId="32A3AC9A" w14:textId="4C791722" w:rsidR="00597FC5" w:rsidRPr="00215D8C" w:rsidRDefault="00597FC5" w:rsidP="00215D8C">
            <w:r w:rsidRPr="00215D8C">
              <w:t>Hankeosa 7 - Edela Lääne väike (2)</w:t>
            </w:r>
          </w:p>
        </w:tc>
        <w:tc>
          <w:tcPr>
            <w:tcW w:w="2268" w:type="dxa"/>
            <w:vAlign w:val="center"/>
          </w:tcPr>
          <w:p w14:paraId="4C215EFF" w14:textId="2A9A56C6" w:rsidR="00597FC5" w:rsidRPr="00215D8C" w:rsidRDefault="00597FC5" w:rsidP="00215D8C">
            <w:pPr>
              <w:pStyle w:val="Loendilik"/>
              <w:ind w:left="0"/>
              <w:contextualSpacing w:val="0"/>
              <w:jc w:val="center"/>
            </w:pPr>
            <w:r w:rsidRPr="00215D8C">
              <w:t>1 280 000</w:t>
            </w:r>
          </w:p>
        </w:tc>
        <w:tc>
          <w:tcPr>
            <w:tcW w:w="2688" w:type="dxa"/>
            <w:vAlign w:val="center"/>
          </w:tcPr>
          <w:p w14:paraId="37462851" w14:textId="7DFFBF45" w:rsidR="00597FC5" w:rsidRPr="00215D8C" w:rsidRDefault="00597FC5" w:rsidP="00215D8C">
            <w:pPr>
              <w:pStyle w:val="Loendilik"/>
              <w:ind w:left="0"/>
              <w:contextualSpacing w:val="0"/>
              <w:jc w:val="center"/>
            </w:pPr>
            <w:r w:rsidRPr="00215D8C">
              <w:t>1 540 000</w:t>
            </w:r>
          </w:p>
        </w:tc>
      </w:tr>
    </w:tbl>
    <w:p w14:paraId="20478B31" w14:textId="77777777" w:rsidR="00DF0000" w:rsidRPr="00215D8C" w:rsidRDefault="00DF0000" w:rsidP="00215D8C">
      <w:pPr>
        <w:jc w:val="both"/>
      </w:pPr>
    </w:p>
    <w:p w14:paraId="374E3A6F" w14:textId="28F2A4D4" w:rsidR="005C19F7" w:rsidRPr="00215D8C" w:rsidRDefault="005C19F7" w:rsidP="00215D8C">
      <w:pPr>
        <w:pStyle w:val="Loendilik"/>
        <w:numPr>
          <w:ilvl w:val="1"/>
          <w:numId w:val="11"/>
        </w:numPr>
        <w:contextualSpacing w:val="0"/>
        <w:jc w:val="both"/>
        <w:rPr>
          <w:b/>
          <w:bCs/>
        </w:rPr>
      </w:pPr>
      <w:r w:rsidRPr="00215D8C">
        <w:rPr>
          <w:b/>
          <w:bCs/>
        </w:rPr>
        <w:t xml:space="preserve">Hankeosa 1 - </w:t>
      </w:r>
      <w:r w:rsidR="00C9168B" w:rsidRPr="00215D8C">
        <w:rPr>
          <w:b/>
          <w:bCs/>
        </w:rPr>
        <w:t>Kirde</w:t>
      </w:r>
      <w:r w:rsidRPr="00215D8C">
        <w:rPr>
          <w:b/>
          <w:bCs/>
        </w:rPr>
        <w:t xml:space="preserve"> </w:t>
      </w:r>
      <w:r w:rsidR="00C9168B" w:rsidRPr="00215D8C">
        <w:rPr>
          <w:b/>
          <w:bCs/>
        </w:rPr>
        <w:t>Viru</w:t>
      </w:r>
      <w:r w:rsidR="000D5801" w:rsidRPr="00215D8C">
        <w:rPr>
          <w:b/>
          <w:bCs/>
        </w:rPr>
        <w:t xml:space="preserve"> väike (1)</w:t>
      </w:r>
    </w:p>
    <w:p w14:paraId="4CF4BBCE" w14:textId="2167CA01" w:rsidR="005C19F7" w:rsidRPr="00215D8C" w:rsidRDefault="00C9168B" w:rsidP="00215D8C">
      <w:pPr>
        <w:pStyle w:val="Loendilik"/>
        <w:ind w:left="0"/>
        <w:contextualSpacing w:val="0"/>
        <w:jc w:val="both"/>
      </w:pPr>
      <w:r w:rsidRPr="00215D8C">
        <w:t>Kirde</w:t>
      </w:r>
      <w:r w:rsidR="005C19F7" w:rsidRPr="00215D8C">
        <w:t xml:space="preserve"> regiooni </w:t>
      </w:r>
      <w:r w:rsidRPr="00215D8C">
        <w:t>Viru</w:t>
      </w:r>
      <w:r w:rsidR="005C19F7" w:rsidRPr="00215D8C">
        <w:t xml:space="preserve"> piirkonnas tellitava teenuse kogumaht on ~</w:t>
      </w:r>
      <w:r w:rsidR="00D04123" w:rsidRPr="00215D8C">
        <w:t>23</w:t>
      </w:r>
      <w:r w:rsidR="00B90580" w:rsidRPr="00215D8C">
        <w:t xml:space="preserve"> </w:t>
      </w:r>
      <w:r w:rsidR="00D04123" w:rsidRPr="00215D8C">
        <w:t>7</w:t>
      </w:r>
      <w:r w:rsidR="00B90580" w:rsidRPr="00215D8C">
        <w:t>50</w:t>
      </w:r>
      <w:r w:rsidR="005C19F7" w:rsidRPr="00215D8C">
        <w:t xml:space="preserve"> tm, mis moodustab ühe raamlepingu mahu. Hankija arvestab, et selles hankes etteantud tingimustel on teenuse maht ühe raamlepingu alusel (jaan-</w:t>
      </w:r>
      <w:r w:rsidR="00E4302C" w:rsidRPr="00215D8C">
        <w:t>aprill</w:t>
      </w:r>
      <w:r w:rsidR="005C19F7" w:rsidRPr="00215D8C">
        <w:t>; juu</w:t>
      </w:r>
      <w:r w:rsidR="00367D37" w:rsidRPr="00215D8C">
        <w:t>li-detsember</w:t>
      </w:r>
      <w:r w:rsidR="005C19F7" w:rsidRPr="00215D8C">
        <w:t xml:space="preserve">) keskmiselt ligikaudu  viissada tihumeetrit (500 tm) kalendrikuus ning sellisest mahust lähtutakse tööajagraafikute koostamisel. Hankija ei ole kohustatud tunnistama pakkumusi edukaks ega sõlmima </w:t>
      </w:r>
      <w:r w:rsidR="006E32E0">
        <w:t>raam</w:t>
      </w:r>
      <w:r w:rsidR="005C19F7" w:rsidRPr="00215D8C">
        <w:t>lepinguid hankemenetluses pakutavast teenuse hinnast sõltumata, s.o hankija jaoks liiga kõrge hinnaga teenust ei ole hankija kohustatud tellima. Hankeosas 1 sõlmitakse raamleping ühe pakkujaga.</w:t>
      </w:r>
    </w:p>
    <w:p w14:paraId="63D5BA41" w14:textId="77777777" w:rsidR="005C19F7" w:rsidRPr="00215D8C" w:rsidRDefault="005C19F7" w:rsidP="00215D8C">
      <w:pPr>
        <w:jc w:val="both"/>
      </w:pPr>
    </w:p>
    <w:p w14:paraId="6C7B39C4" w14:textId="2CF693E6" w:rsidR="005C19F7" w:rsidRPr="00215D8C" w:rsidRDefault="005C19F7" w:rsidP="00215D8C">
      <w:pPr>
        <w:pStyle w:val="Loendilik"/>
        <w:numPr>
          <w:ilvl w:val="1"/>
          <w:numId w:val="11"/>
        </w:numPr>
        <w:contextualSpacing w:val="0"/>
        <w:jc w:val="both"/>
        <w:rPr>
          <w:b/>
          <w:bCs/>
        </w:rPr>
      </w:pPr>
      <w:r w:rsidRPr="00215D8C">
        <w:rPr>
          <w:b/>
          <w:bCs/>
        </w:rPr>
        <w:t xml:space="preserve">Hankeosa 2 - </w:t>
      </w:r>
      <w:r w:rsidR="00C9168B" w:rsidRPr="00215D8C">
        <w:rPr>
          <w:b/>
          <w:bCs/>
        </w:rPr>
        <w:t>Kirde</w:t>
      </w:r>
      <w:r w:rsidRPr="00215D8C">
        <w:rPr>
          <w:b/>
          <w:bCs/>
        </w:rPr>
        <w:t xml:space="preserve"> </w:t>
      </w:r>
      <w:r w:rsidR="00E82678" w:rsidRPr="00215D8C">
        <w:rPr>
          <w:b/>
          <w:bCs/>
        </w:rPr>
        <w:t xml:space="preserve">Viru </w:t>
      </w:r>
      <w:r w:rsidR="000047BA" w:rsidRPr="00215D8C">
        <w:rPr>
          <w:b/>
          <w:bCs/>
        </w:rPr>
        <w:t xml:space="preserve">väike </w:t>
      </w:r>
      <w:r w:rsidRPr="00215D8C">
        <w:rPr>
          <w:b/>
          <w:bCs/>
        </w:rPr>
        <w:t xml:space="preserve"> (</w:t>
      </w:r>
      <w:r w:rsidR="000047BA" w:rsidRPr="00215D8C">
        <w:rPr>
          <w:b/>
          <w:bCs/>
        </w:rPr>
        <w:t>2</w:t>
      </w:r>
      <w:r w:rsidRPr="00215D8C">
        <w:rPr>
          <w:b/>
          <w:bCs/>
        </w:rPr>
        <w:t>)</w:t>
      </w:r>
    </w:p>
    <w:p w14:paraId="2CA4DBED" w14:textId="6559DF97" w:rsidR="005C19F7" w:rsidRPr="00215D8C" w:rsidRDefault="00C9168B" w:rsidP="00215D8C">
      <w:pPr>
        <w:pStyle w:val="Loendilik"/>
        <w:ind w:left="0"/>
        <w:contextualSpacing w:val="0"/>
        <w:jc w:val="both"/>
      </w:pPr>
      <w:r w:rsidRPr="00215D8C">
        <w:t>Kirde</w:t>
      </w:r>
      <w:r w:rsidR="005C19F7" w:rsidRPr="00215D8C">
        <w:t xml:space="preserve"> regiooni </w:t>
      </w:r>
      <w:r w:rsidR="000047BA" w:rsidRPr="00215D8C">
        <w:t>Viru</w:t>
      </w:r>
      <w:r w:rsidR="005C19F7" w:rsidRPr="00215D8C">
        <w:t xml:space="preserve"> piirkonna</w:t>
      </w:r>
      <w:r w:rsidR="00F71775" w:rsidRPr="00215D8C">
        <w:t>s</w:t>
      </w:r>
      <w:r w:rsidR="005C19F7" w:rsidRPr="00215D8C">
        <w:t xml:space="preserve"> tellitava teenuse kogumaht on ~</w:t>
      </w:r>
      <w:r w:rsidR="00D04123" w:rsidRPr="00215D8C">
        <w:t>23</w:t>
      </w:r>
      <w:r w:rsidR="00B90580" w:rsidRPr="00215D8C">
        <w:t> </w:t>
      </w:r>
      <w:r w:rsidR="000D5801" w:rsidRPr="00215D8C">
        <w:t>7</w:t>
      </w:r>
      <w:r w:rsidR="00B90580" w:rsidRPr="00215D8C">
        <w:t xml:space="preserve">50 </w:t>
      </w:r>
      <w:r w:rsidR="005C19F7" w:rsidRPr="00215D8C">
        <w:t xml:space="preserve">tm, mis moodustab ühe raamlepingu mahu. Hankija arvestab, et selles hankes etteantud tingimustel on teenuse maht ühe raamlepingu alusel </w:t>
      </w:r>
      <w:r w:rsidR="00367D37" w:rsidRPr="00215D8C">
        <w:t xml:space="preserve">(jaan-aprill; juuli-detsember) </w:t>
      </w:r>
      <w:r w:rsidR="005C19F7" w:rsidRPr="00215D8C">
        <w:t xml:space="preserve">keskmiselt ligikaudu  viissada tihumeetrit (500 tm) kalendrikuus ning sellisest mahust lähtutakse tööajagraafikute koostamisel. Hankija ei ole kohustatud tunnistama pakkumusi edukaks ega sõlmima </w:t>
      </w:r>
      <w:r w:rsidR="006E32E0">
        <w:t>raam</w:t>
      </w:r>
      <w:r w:rsidR="006E32E0" w:rsidRPr="00215D8C">
        <w:t xml:space="preserve">lepinguid </w:t>
      </w:r>
      <w:r w:rsidR="005C19F7" w:rsidRPr="00215D8C">
        <w:t>hankemenetluses pakutavast teenuse hinnast sõltumata, s.o hankija jaoks liiga kõrge hinnaga teenust ei ole hankija kohustatud tellima. Hankeosas 2 sõlmitakse raamleping ühe pakkujaga.</w:t>
      </w:r>
    </w:p>
    <w:p w14:paraId="0B39624F" w14:textId="77777777" w:rsidR="00807EDC" w:rsidRPr="00215D8C" w:rsidRDefault="00807EDC" w:rsidP="00215D8C">
      <w:pPr>
        <w:pStyle w:val="Loendilik"/>
        <w:ind w:left="0"/>
        <w:contextualSpacing w:val="0"/>
        <w:jc w:val="both"/>
      </w:pPr>
    </w:p>
    <w:p w14:paraId="1521E5BB" w14:textId="35AB8027" w:rsidR="003D4185" w:rsidRPr="00215D8C" w:rsidRDefault="003D4185" w:rsidP="00215D8C">
      <w:pPr>
        <w:pStyle w:val="Loendilik"/>
        <w:numPr>
          <w:ilvl w:val="1"/>
          <w:numId w:val="11"/>
        </w:numPr>
        <w:contextualSpacing w:val="0"/>
        <w:jc w:val="both"/>
        <w:rPr>
          <w:b/>
          <w:bCs/>
        </w:rPr>
      </w:pPr>
      <w:r w:rsidRPr="00215D8C">
        <w:rPr>
          <w:b/>
          <w:bCs/>
        </w:rPr>
        <w:t xml:space="preserve">Hankeosa </w:t>
      </w:r>
      <w:r w:rsidR="00597FC5" w:rsidRPr="00215D8C">
        <w:rPr>
          <w:b/>
          <w:bCs/>
        </w:rPr>
        <w:t>3</w:t>
      </w:r>
      <w:r w:rsidRPr="00215D8C">
        <w:rPr>
          <w:b/>
          <w:bCs/>
        </w:rPr>
        <w:t xml:space="preserve"> </w:t>
      </w:r>
      <w:r w:rsidR="00E43CBE" w:rsidRPr="00215D8C">
        <w:rPr>
          <w:b/>
          <w:bCs/>
        </w:rPr>
        <w:t>–</w:t>
      </w:r>
      <w:r w:rsidRPr="00215D8C">
        <w:rPr>
          <w:b/>
          <w:bCs/>
        </w:rPr>
        <w:t xml:space="preserve"> </w:t>
      </w:r>
      <w:r w:rsidR="00E43CBE" w:rsidRPr="00215D8C">
        <w:rPr>
          <w:b/>
          <w:bCs/>
        </w:rPr>
        <w:t xml:space="preserve">Kirde </w:t>
      </w:r>
      <w:r w:rsidR="00693F06" w:rsidRPr="00215D8C">
        <w:rPr>
          <w:b/>
          <w:bCs/>
        </w:rPr>
        <w:t>Alutaguse</w:t>
      </w:r>
      <w:r w:rsidR="000047BA" w:rsidRPr="00215D8C">
        <w:rPr>
          <w:b/>
          <w:bCs/>
        </w:rPr>
        <w:t xml:space="preserve"> väike</w:t>
      </w:r>
      <w:r w:rsidR="00693F06" w:rsidRPr="00215D8C">
        <w:rPr>
          <w:b/>
          <w:bCs/>
        </w:rPr>
        <w:t xml:space="preserve"> (</w:t>
      </w:r>
      <w:r w:rsidRPr="00215D8C">
        <w:rPr>
          <w:b/>
          <w:bCs/>
        </w:rPr>
        <w:t xml:space="preserve"> </w:t>
      </w:r>
      <w:r w:rsidR="00693F06" w:rsidRPr="00215D8C">
        <w:rPr>
          <w:b/>
          <w:bCs/>
        </w:rPr>
        <w:t>1)</w:t>
      </w:r>
    </w:p>
    <w:p w14:paraId="35B35D82" w14:textId="0BC3EB89" w:rsidR="003D4185" w:rsidRPr="00215D8C" w:rsidRDefault="000133A3" w:rsidP="00215D8C">
      <w:pPr>
        <w:pStyle w:val="Loendilik"/>
        <w:ind w:left="0"/>
        <w:contextualSpacing w:val="0"/>
        <w:jc w:val="both"/>
      </w:pPr>
      <w:r w:rsidRPr="00215D8C">
        <w:t xml:space="preserve">Kirde </w:t>
      </w:r>
      <w:r w:rsidR="003D4185" w:rsidRPr="00215D8C">
        <w:t xml:space="preserve">regiooni </w:t>
      </w:r>
      <w:r w:rsidR="00525DB2" w:rsidRPr="00215D8C">
        <w:t>Alutaguse</w:t>
      </w:r>
      <w:r w:rsidRPr="00215D8C">
        <w:t xml:space="preserve"> </w:t>
      </w:r>
      <w:r w:rsidR="003D4185" w:rsidRPr="00215D8C">
        <w:t>piirkonnas tellitava teenuse kogumaht on ~</w:t>
      </w:r>
      <w:r w:rsidR="000047BA" w:rsidRPr="00215D8C">
        <w:t>23</w:t>
      </w:r>
      <w:r w:rsidR="00E4302C" w:rsidRPr="00215D8C">
        <w:t xml:space="preserve"> </w:t>
      </w:r>
      <w:r w:rsidR="000047BA" w:rsidRPr="00215D8C">
        <w:t>7</w:t>
      </w:r>
      <w:r w:rsidR="00E4302C" w:rsidRPr="00215D8C">
        <w:t>50</w:t>
      </w:r>
      <w:r w:rsidR="003D4185" w:rsidRPr="00215D8C">
        <w:t xml:space="preserve">  tm</w:t>
      </w:r>
      <w:r w:rsidR="004219A7" w:rsidRPr="00215D8C">
        <w:t>,</w:t>
      </w:r>
      <w:r w:rsidR="003D4185" w:rsidRPr="00215D8C">
        <w:t xml:space="preserve"> mis moodustab ühe raamlepingu mahu. Hankija arvestab, et selles hankes etteantud tingimustel on teenuse maht ühe raamlepingu alusel </w:t>
      </w:r>
      <w:r w:rsidR="00EB611F" w:rsidRPr="00215D8C">
        <w:t xml:space="preserve">(jaan-aprill; juuli-detsember) </w:t>
      </w:r>
      <w:r w:rsidR="003D4185" w:rsidRPr="00215D8C">
        <w:t>keskmiselt ligikaudu  viissada tihumeetrit (500 tm)</w:t>
      </w:r>
      <w:r w:rsidR="00384919" w:rsidRPr="00215D8C">
        <w:t xml:space="preserve"> </w:t>
      </w:r>
      <w:r w:rsidR="003D4185" w:rsidRPr="00215D8C">
        <w:t xml:space="preserve">kalendrikuus ning sellisest mahust lähtutakse tööajagraafikute koostamisel. Hankija ei ole kohustatud tunnistama pakkumusi edukaks ega sõlmima </w:t>
      </w:r>
      <w:r w:rsidR="006E32E0">
        <w:t>raam</w:t>
      </w:r>
      <w:r w:rsidR="006E32E0" w:rsidRPr="00215D8C">
        <w:t xml:space="preserve">lepinguid </w:t>
      </w:r>
      <w:r w:rsidR="003D4185" w:rsidRPr="00215D8C">
        <w:t xml:space="preserve">hankemenetluses pakutavast teenuse hinnast sõltumata, s.o hankija jaoks liiga kõrge hinnaga teenust ei ole hankija kohustatud tellima. Hankeosas </w:t>
      </w:r>
      <w:r w:rsidR="00597FC5" w:rsidRPr="00215D8C">
        <w:t>3</w:t>
      </w:r>
      <w:r w:rsidR="003D4185" w:rsidRPr="00215D8C">
        <w:t xml:space="preserve"> sõlmitakse raamleping ühe pakkujaga.</w:t>
      </w:r>
    </w:p>
    <w:p w14:paraId="7799AADB" w14:textId="77777777" w:rsidR="00786BF5" w:rsidRPr="00215D8C" w:rsidRDefault="00786BF5" w:rsidP="00215D8C">
      <w:pPr>
        <w:pStyle w:val="Loendilik"/>
        <w:ind w:left="0"/>
        <w:contextualSpacing w:val="0"/>
        <w:jc w:val="both"/>
      </w:pPr>
    </w:p>
    <w:p w14:paraId="0B25B3DA" w14:textId="784E89B0" w:rsidR="00786BF5" w:rsidRPr="00215D8C" w:rsidRDefault="00786BF5" w:rsidP="00215D8C">
      <w:pPr>
        <w:pStyle w:val="Loendilik"/>
        <w:numPr>
          <w:ilvl w:val="1"/>
          <w:numId w:val="11"/>
        </w:numPr>
        <w:contextualSpacing w:val="0"/>
        <w:jc w:val="both"/>
        <w:rPr>
          <w:b/>
          <w:bCs/>
        </w:rPr>
      </w:pPr>
      <w:r w:rsidRPr="00215D8C">
        <w:rPr>
          <w:b/>
          <w:bCs/>
        </w:rPr>
        <w:t xml:space="preserve">Hankeosa </w:t>
      </w:r>
      <w:r w:rsidR="00597FC5" w:rsidRPr="00215D8C">
        <w:rPr>
          <w:b/>
          <w:bCs/>
        </w:rPr>
        <w:t>4</w:t>
      </w:r>
      <w:r w:rsidRPr="00215D8C">
        <w:rPr>
          <w:b/>
          <w:bCs/>
        </w:rPr>
        <w:t xml:space="preserve"> – Kirde Alutaguse </w:t>
      </w:r>
      <w:r w:rsidR="00856EB4" w:rsidRPr="00215D8C">
        <w:rPr>
          <w:b/>
          <w:bCs/>
        </w:rPr>
        <w:t xml:space="preserve">väike </w:t>
      </w:r>
      <w:r w:rsidRPr="00215D8C">
        <w:rPr>
          <w:b/>
          <w:bCs/>
        </w:rPr>
        <w:t>( 2)</w:t>
      </w:r>
    </w:p>
    <w:p w14:paraId="40717555" w14:textId="1A9F1BAD" w:rsidR="00786BF5" w:rsidRPr="00215D8C" w:rsidRDefault="00786BF5" w:rsidP="00215D8C">
      <w:pPr>
        <w:pStyle w:val="Loendilik"/>
        <w:ind w:left="0"/>
        <w:contextualSpacing w:val="0"/>
        <w:jc w:val="both"/>
      </w:pPr>
      <w:r w:rsidRPr="00215D8C">
        <w:t>Kirde regiooni Alutaguse piirkonnas tellitava teenuse kogumaht on ~</w:t>
      </w:r>
      <w:r w:rsidR="000047BA" w:rsidRPr="00215D8C">
        <w:t>23</w:t>
      </w:r>
      <w:r w:rsidRPr="00215D8C">
        <w:t xml:space="preserve"> </w:t>
      </w:r>
      <w:r w:rsidR="000047BA" w:rsidRPr="00215D8C">
        <w:t>7</w:t>
      </w:r>
      <w:r w:rsidRPr="00215D8C">
        <w:t xml:space="preserve">50  tm, mis moodustab ühe raamlepingu mahu. Hankija arvestab, et selles hankes etteantud tingimustel on teenuse maht ühe raamlepingu alusel (jaan-aprill; juuli-detsember) keskmiselt ligikaudu  viissada tihumeetrit (500 tm) kalendrikuus ning sellisest mahust lähtutakse tööajagraafikute koostamisel. Hankija ei ole kohustatud tunnistama pakkumusi edukaks ega sõlmima </w:t>
      </w:r>
      <w:r w:rsidR="006E32E0">
        <w:t>raam</w:t>
      </w:r>
      <w:r w:rsidR="006E32E0" w:rsidRPr="00215D8C">
        <w:t xml:space="preserve">lepinguid </w:t>
      </w:r>
      <w:r w:rsidRPr="00215D8C">
        <w:t xml:space="preserve">hankemenetluses pakutavast teenuse hinnast sõltumata, s.o hankija jaoks liiga kõrge hinnaga teenust ei ole hankija kohustatud tellima. Hankeosas </w:t>
      </w:r>
      <w:r w:rsidR="00597FC5" w:rsidRPr="00215D8C">
        <w:t>4</w:t>
      </w:r>
      <w:r w:rsidRPr="00215D8C">
        <w:t xml:space="preserve"> sõlmitakse raamleping ühe pakkujaga.</w:t>
      </w:r>
    </w:p>
    <w:p w14:paraId="6E53F761" w14:textId="77777777" w:rsidR="006150B8" w:rsidRDefault="006150B8" w:rsidP="00215D8C">
      <w:pPr>
        <w:pStyle w:val="Loendilik"/>
        <w:ind w:left="0"/>
        <w:contextualSpacing w:val="0"/>
        <w:jc w:val="both"/>
      </w:pPr>
    </w:p>
    <w:p w14:paraId="22F448D2" w14:textId="77777777" w:rsidR="00DA0D57" w:rsidRDefault="00DA0D57" w:rsidP="00215D8C">
      <w:pPr>
        <w:pStyle w:val="Loendilik"/>
        <w:ind w:left="0"/>
        <w:contextualSpacing w:val="0"/>
        <w:jc w:val="both"/>
      </w:pPr>
    </w:p>
    <w:p w14:paraId="0E0A7B2B" w14:textId="77777777" w:rsidR="00DA0D57" w:rsidRPr="00215D8C" w:rsidRDefault="00DA0D57" w:rsidP="00215D8C">
      <w:pPr>
        <w:pStyle w:val="Loendilik"/>
        <w:ind w:left="0"/>
        <w:contextualSpacing w:val="0"/>
        <w:jc w:val="both"/>
      </w:pPr>
    </w:p>
    <w:p w14:paraId="61010301" w14:textId="78CAA3AF" w:rsidR="008C1AEA" w:rsidRPr="00215D8C" w:rsidRDefault="008C1AEA" w:rsidP="00215D8C">
      <w:pPr>
        <w:pStyle w:val="Loendilik"/>
        <w:numPr>
          <w:ilvl w:val="1"/>
          <w:numId w:val="11"/>
        </w:numPr>
        <w:contextualSpacing w:val="0"/>
        <w:jc w:val="both"/>
        <w:rPr>
          <w:b/>
          <w:bCs/>
        </w:rPr>
      </w:pPr>
      <w:r w:rsidRPr="00215D8C">
        <w:rPr>
          <w:b/>
          <w:bCs/>
        </w:rPr>
        <w:lastRenderedPageBreak/>
        <w:t xml:space="preserve">Hankeosa </w:t>
      </w:r>
      <w:r w:rsidR="00597FC5" w:rsidRPr="00215D8C">
        <w:rPr>
          <w:b/>
          <w:bCs/>
        </w:rPr>
        <w:t>5</w:t>
      </w:r>
      <w:r w:rsidRPr="00215D8C">
        <w:rPr>
          <w:b/>
          <w:bCs/>
        </w:rPr>
        <w:t xml:space="preserve"> – Edela Pärnu väike (1)</w:t>
      </w:r>
    </w:p>
    <w:p w14:paraId="7EDD3565" w14:textId="36271B8D" w:rsidR="008C1AEA" w:rsidRPr="00215D8C" w:rsidRDefault="008C1AEA" w:rsidP="00215D8C">
      <w:pPr>
        <w:pStyle w:val="Loendilik"/>
        <w:ind w:left="0"/>
        <w:contextualSpacing w:val="0"/>
        <w:jc w:val="both"/>
      </w:pPr>
      <w:r w:rsidRPr="00215D8C">
        <w:t xml:space="preserve">Edela regiooni Pärnu varumispiirkonnas tellitava teenuse kogumaht on ~23 750  tm, mis moodustab ühe raamlepingu mahu. Hankija arvestab, et selles hankes etteantud tingimustel on teenuse maht ühe raamlepingu alusel (jaan-aprill; juuli-detsember) keskmiselt ligikaudu  viissada tihumeetrit (500 tm) kalendrikuus ning sellisest mahust lähtutakse tööajagraafikute koostamisel. Hankija ei ole kohustatud tunnistama pakkumusi edukaks ega sõlmima </w:t>
      </w:r>
      <w:r w:rsidR="006E32E0">
        <w:t>raam</w:t>
      </w:r>
      <w:r w:rsidR="006E32E0" w:rsidRPr="00215D8C">
        <w:t xml:space="preserve">lepinguid </w:t>
      </w:r>
      <w:r w:rsidRPr="00215D8C">
        <w:t xml:space="preserve">hankemenetluses pakutavast teenuse hinnast sõltumata, s.o hankija jaoks liiga kõrge hinnaga teenust ei ole hankija kohustatud tellima. Hankeosas </w:t>
      </w:r>
      <w:r w:rsidR="00597FC5" w:rsidRPr="00215D8C">
        <w:t>5</w:t>
      </w:r>
      <w:r w:rsidRPr="00215D8C">
        <w:t xml:space="preserve"> sõlmitakse raamleping ühe pakkujaga.</w:t>
      </w:r>
    </w:p>
    <w:p w14:paraId="433EDD0B" w14:textId="77777777" w:rsidR="008C1AEA" w:rsidRPr="00215D8C" w:rsidRDefault="008C1AEA" w:rsidP="00215D8C">
      <w:pPr>
        <w:pStyle w:val="Loendilik"/>
        <w:ind w:left="0"/>
        <w:contextualSpacing w:val="0"/>
        <w:jc w:val="both"/>
      </w:pPr>
    </w:p>
    <w:p w14:paraId="61A1C693" w14:textId="57CA65A0" w:rsidR="008C1AEA" w:rsidRPr="00215D8C" w:rsidRDefault="008C1AEA" w:rsidP="00215D8C">
      <w:pPr>
        <w:pStyle w:val="Loendilik"/>
        <w:numPr>
          <w:ilvl w:val="1"/>
          <w:numId w:val="11"/>
        </w:numPr>
        <w:contextualSpacing w:val="0"/>
        <w:jc w:val="both"/>
        <w:rPr>
          <w:b/>
          <w:bCs/>
        </w:rPr>
      </w:pPr>
      <w:r w:rsidRPr="00215D8C">
        <w:rPr>
          <w:b/>
          <w:bCs/>
        </w:rPr>
        <w:t xml:space="preserve">Hankeosa </w:t>
      </w:r>
      <w:r w:rsidR="00597FC5" w:rsidRPr="00215D8C">
        <w:rPr>
          <w:b/>
          <w:bCs/>
        </w:rPr>
        <w:t>6</w:t>
      </w:r>
      <w:r w:rsidRPr="00215D8C">
        <w:rPr>
          <w:b/>
          <w:bCs/>
        </w:rPr>
        <w:t xml:space="preserve"> – Edela Lääne väike (1)</w:t>
      </w:r>
    </w:p>
    <w:p w14:paraId="164BF349" w14:textId="07D9F5AE" w:rsidR="008C1AEA" w:rsidRPr="00215D8C" w:rsidRDefault="008C1AEA" w:rsidP="00215D8C">
      <w:pPr>
        <w:pStyle w:val="Loendilik"/>
        <w:ind w:left="0"/>
        <w:contextualSpacing w:val="0"/>
        <w:jc w:val="both"/>
      </w:pPr>
      <w:r w:rsidRPr="00215D8C">
        <w:t xml:space="preserve">Edela regiooni </w:t>
      </w:r>
      <w:r w:rsidR="00AF6A67" w:rsidRPr="00215D8C">
        <w:t>Lääne</w:t>
      </w:r>
      <w:r w:rsidRPr="00215D8C">
        <w:t xml:space="preserve"> varumispiirkonnas</w:t>
      </w:r>
      <w:r w:rsidR="00702B5B" w:rsidRPr="00215D8C">
        <w:t xml:space="preserve"> </w:t>
      </w:r>
      <w:r w:rsidR="008D5622" w:rsidRPr="00215D8C">
        <w:t xml:space="preserve">(põhipiirkond </w:t>
      </w:r>
      <w:r w:rsidR="00702B5B" w:rsidRPr="00215D8C">
        <w:t>Saaremaa</w:t>
      </w:r>
      <w:r w:rsidR="008D5622" w:rsidRPr="00215D8C">
        <w:t>)</w:t>
      </w:r>
      <w:r w:rsidRPr="00215D8C">
        <w:t xml:space="preserve"> tellitava teenuse kogumaht on ~23 750  tm, mis moodustab ühe raamlepingu mahu. Hankija arvestab, et selles hankes etteantud tingimustel on teenuse maht ühe raamlepingu alusel (jaan-aprill; juuli-detsember) keskmiselt ligikaudu  viissada tihumeetrit (500 tm) kalendrikuus ning sellisest mahust lähtutakse tööajagraafikute koostamisel. Hankija ei ole kohustatud tunnistama pakkumusi edukaks ega sõlmima </w:t>
      </w:r>
      <w:r w:rsidR="006E32E0">
        <w:t>raam</w:t>
      </w:r>
      <w:r w:rsidR="006E32E0" w:rsidRPr="00215D8C">
        <w:t xml:space="preserve">lepinguid </w:t>
      </w:r>
      <w:r w:rsidRPr="00215D8C">
        <w:t xml:space="preserve">hankemenetluses pakutavast teenuse hinnast sõltumata, s.o hankija jaoks liiga kõrge hinnaga teenust ei ole hankija kohustatud tellima. Hankeosas </w:t>
      </w:r>
      <w:r w:rsidR="00597FC5" w:rsidRPr="00215D8C">
        <w:t>6</w:t>
      </w:r>
      <w:r w:rsidRPr="00215D8C">
        <w:t xml:space="preserve"> sõlmitakse raamleping ühe pakkujaga.</w:t>
      </w:r>
    </w:p>
    <w:p w14:paraId="0CEFD74C" w14:textId="77777777" w:rsidR="00D25ACE" w:rsidRPr="00215D8C" w:rsidRDefault="00D25ACE" w:rsidP="00215D8C">
      <w:pPr>
        <w:pStyle w:val="Loendilik"/>
        <w:ind w:left="0"/>
        <w:contextualSpacing w:val="0"/>
        <w:jc w:val="both"/>
      </w:pPr>
    </w:p>
    <w:p w14:paraId="41BADE3F" w14:textId="28D9B5CE" w:rsidR="0056770F" w:rsidRPr="00215D8C" w:rsidRDefault="0056770F" w:rsidP="00215D8C">
      <w:pPr>
        <w:pStyle w:val="Loendilik"/>
        <w:numPr>
          <w:ilvl w:val="1"/>
          <w:numId w:val="11"/>
        </w:numPr>
        <w:contextualSpacing w:val="0"/>
        <w:jc w:val="both"/>
        <w:rPr>
          <w:b/>
          <w:bCs/>
        </w:rPr>
      </w:pPr>
      <w:r w:rsidRPr="00215D8C">
        <w:rPr>
          <w:b/>
          <w:bCs/>
        </w:rPr>
        <w:t xml:space="preserve">Hankeosa </w:t>
      </w:r>
      <w:r w:rsidR="00597FC5" w:rsidRPr="00215D8C">
        <w:rPr>
          <w:b/>
          <w:bCs/>
        </w:rPr>
        <w:t>7</w:t>
      </w:r>
      <w:r w:rsidRPr="00215D8C">
        <w:rPr>
          <w:b/>
          <w:bCs/>
        </w:rPr>
        <w:t xml:space="preserve"> – Edela Lääne väike (</w:t>
      </w:r>
      <w:r w:rsidR="00441EB0" w:rsidRPr="00215D8C">
        <w:rPr>
          <w:b/>
          <w:bCs/>
        </w:rPr>
        <w:t>2</w:t>
      </w:r>
      <w:r w:rsidRPr="00215D8C">
        <w:rPr>
          <w:b/>
          <w:bCs/>
        </w:rPr>
        <w:t>)</w:t>
      </w:r>
    </w:p>
    <w:p w14:paraId="38ECE0B1" w14:textId="1AF961B6" w:rsidR="0056770F" w:rsidRPr="00215D8C" w:rsidRDefault="0056770F" w:rsidP="00215D8C">
      <w:pPr>
        <w:pStyle w:val="Loendilik"/>
        <w:ind w:left="0"/>
        <w:contextualSpacing w:val="0"/>
        <w:jc w:val="both"/>
      </w:pPr>
      <w:r w:rsidRPr="00215D8C">
        <w:t>Edela regiooni Lääne varumispiirkonnas</w:t>
      </w:r>
      <w:r w:rsidR="008D5622" w:rsidRPr="00215D8C">
        <w:t xml:space="preserve"> (põhipiirkond Hiiumaa)</w:t>
      </w:r>
      <w:r w:rsidRPr="00215D8C">
        <w:t xml:space="preserve"> tellitava teenuse kogumaht on ~23 750  tm, mis moodustab ühe raamlepingu mahu. Hankija arvestab, et selles hankes etteantud tingimustel on teenuse maht ühe raamlepingu alusel (jaan-aprill; juuli-detsember) keskmiselt ligikaudu  viissada tihumeetrit (500 tm) kalendrikuus ning sellisest mahust lähtutakse tööajagraafikute koostamisel. Hankija ei ole kohustatud tunnistama pakkumusi edukaks ega sõlmima </w:t>
      </w:r>
      <w:r w:rsidR="006E32E0">
        <w:t>raam</w:t>
      </w:r>
      <w:r w:rsidR="006E32E0" w:rsidRPr="00215D8C">
        <w:t xml:space="preserve">lepinguid </w:t>
      </w:r>
      <w:r w:rsidRPr="00215D8C">
        <w:t xml:space="preserve">hankemenetluses pakutavast teenuse hinnast sõltumata, s.o hankija jaoks liiga kõrge hinnaga teenust ei ole hankija kohustatud tellima. Hankeosas </w:t>
      </w:r>
      <w:r w:rsidR="00597FC5" w:rsidRPr="00215D8C">
        <w:t>7</w:t>
      </w:r>
      <w:r w:rsidRPr="00215D8C">
        <w:t xml:space="preserve"> sõlmitakse raamleping ühe pakkujaga.</w:t>
      </w:r>
    </w:p>
    <w:p w14:paraId="482215B2" w14:textId="77777777" w:rsidR="0056770F" w:rsidRPr="00215D8C" w:rsidRDefault="0056770F" w:rsidP="00215D8C">
      <w:pPr>
        <w:pStyle w:val="Loendilik"/>
        <w:ind w:left="0"/>
        <w:contextualSpacing w:val="0"/>
        <w:jc w:val="both"/>
      </w:pPr>
    </w:p>
    <w:p w14:paraId="1742B60C" w14:textId="77777777" w:rsidR="009964E0" w:rsidRPr="00215D8C" w:rsidRDefault="009964E0" w:rsidP="00215D8C">
      <w:pPr>
        <w:pStyle w:val="Loendilik"/>
        <w:numPr>
          <w:ilvl w:val="1"/>
          <w:numId w:val="11"/>
        </w:numPr>
        <w:contextualSpacing w:val="0"/>
        <w:jc w:val="both"/>
        <w:rPr>
          <w:b/>
          <w:u w:val="single"/>
        </w:rPr>
      </w:pPr>
      <w:r w:rsidRPr="00215D8C">
        <w:rPr>
          <w:b/>
          <w:u w:val="single"/>
        </w:rPr>
        <w:t xml:space="preserve">Raie- ja kokkuveoteenus on: </w:t>
      </w:r>
    </w:p>
    <w:p w14:paraId="754EA33A" w14:textId="77777777" w:rsidR="009964E0" w:rsidRPr="00215D8C" w:rsidRDefault="009964E0" w:rsidP="00215D8C">
      <w:pPr>
        <w:numPr>
          <w:ilvl w:val="2"/>
          <w:numId w:val="11"/>
        </w:numPr>
        <w:suppressAutoHyphens w:val="0"/>
        <w:jc w:val="both"/>
        <w:outlineLvl w:val="0"/>
      </w:pPr>
      <w:r w:rsidRPr="00215D8C">
        <w:t xml:space="preserve">kokkuveotee ja vahelaoplatsi ettevalmistamine, </w:t>
      </w:r>
    </w:p>
    <w:p w14:paraId="64D8E31A" w14:textId="77777777" w:rsidR="009964E0" w:rsidRPr="00215D8C" w:rsidRDefault="009964E0" w:rsidP="00215D8C">
      <w:pPr>
        <w:numPr>
          <w:ilvl w:val="2"/>
          <w:numId w:val="11"/>
        </w:numPr>
        <w:suppressAutoHyphens w:val="0"/>
        <w:jc w:val="both"/>
        <w:outlineLvl w:val="0"/>
      </w:pPr>
      <w:r w:rsidRPr="00215D8C">
        <w:t xml:space="preserve">alusmetsa raie, </w:t>
      </w:r>
    </w:p>
    <w:p w14:paraId="6F8D402C" w14:textId="423BB6B9" w:rsidR="009964E0" w:rsidRPr="00215D8C" w:rsidRDefault="009964E0" w:rsidP="00215D8C">
      <w:pPr>
        <w:numPr>
          <w:ilvl w:val="2"/>
          <w:numId w:val="11"/>
        </w:numPr>
        <w:suppressAutoHyphens w:val="0"/>
        <w:jc w:val="both"/>
        <w:outlineLvl w:val="0"/>
      </w:pPr>
      <w:r w:rsidRPr="00215D8C">
        <w:t>puude langetamine, k.a tuule poolt heidetud ja murtud puud,</w:t>
      </w:r>
    </w:p>
    <w:p w14:paraId="768DAAE8" w14:textId="77777777" w:rsidR="009964E0" w:rsidRPr="00215D8C" w:rsidRDefault="009964E0" w:rsidP="00215D8C">
      <w:pPr>
        <w:numPr>
          <w:ilvl w:val="2"/>
          <w:numId w:val="11"/>
        </w:numPr>
        <w:suppressAutoHyphens w:val="0"/>
        <w:jc w:val="both"/>
        <w:outlineLvl w:val="0"/>
      </w:pPr>
      <w:r w:rsidRPr="00215D8C">
        <w:t xml:space="preserve">laasimine ja järkamine, </w:t>
      </w:r>
    </w:p>
    <w:p w14:paraId="33E26D89" w14:textId="77777777" w:rsidR="009964E0" w:rsidRPr="00215D8C" w:rsidRDefault="009964E0" w:rsidP="00215D8C">
      <w:pPr>
        <w:numPr>
          <w:ilvl w:val="2"/>
          <w:numId w:val="11"/>
        </w:numPr>
        <w:suppressAutoHyphens w:val="0"/>
        <w:jc w:val="both"/>
        <w:outlineLvl w:val="0"/>
      </w:pPr>
      <w:r w:rsidRPr="00215D8C">
        <w:t xml:space="preserve">raielangi puhastamine raidmetest, </w:t>
      </w:r>
    </w:p>
    <w:p w14:paraId="1090DFF0" w14:textId="77777777" w:rsidR="009964E0" w:rsidRPr="00215D8C" w:rsidRDefault="009964E0" w:rsidP="00215D8C">
      <w:pPr>
        <w:numPr>
          <w:ilvl w:val="2"/>
          <w:numId w:val="11"/>
        </w:numPr>
        <w:suppressAutoHyphens w:val="0"/>
        <w:jc w:val="both"/>
        <w:outlineLvl w:val="0"/>
      </w:pPr>
      <w:r w:rsidRPr="00215D8C">
        <w:t>ümarpuidu, raidmete ja tüveste kokkuvedu ja sorteeritult virnastamine vahelaoplatsil,</w:t>
      </w:r>
    </w:p>
    <w:p w14:paraId="20EBB263" w14:textId="77777777" w:rsidR="009964E0" w:rsidRPr="00215D8C" w:rsidRDefault="009964E0" w:rsidP="00215D8C">
      <w:pPr>
        <w:numPr>
          <w:ilvl w:val="2"/>
          <w:numId w:val="11"/>
        </w:numPr>
        <w:suppressAutoHyphens w:val="0"/>
        <w:jc w:val="both"/>
        <w:outlineLvl w:val="0"/>
      </w:pPr>
      <w:r w:rsidRPr="00215D8C">
        <w:t>metsa- ja vahelaoplatsi tulnud ümarpuidu ja energiapuidu koguste hindamine ja koguste teatamine RMKle elektrooniliselt,</w:t>
      </w:r>
    </w:p>
    <w:p w14:paraId="0D273C49" w14:textId="77777777" w:rsidR="009964E0" w:rsidRPr="00215D8C" w:rsidRDefault="009964E0" w:rsidP="00215D8C">
      <w:pPr>
        <w:numPr>
          <w:ilvl w:val="2"/>
          <w:numId w:val="11"/>
        </w:numPr>
        <w:suppressAutoHyphens w:val="0"/>
        <w:jc w:val="both"/>
        <w:outlineLvl w:val="0"/>
      </w:pPr>
      <w:r w:rsidRPr="00215D8C">
        <w:t>virnade markeerimine (vahelaonime ja sordi koodide märkimine),</w:t>
      </w:r>
    </w:p>
    <w:p w14:paraId="35407877" w14:textId="01611BDC" w:rsidR="009964E0" w:rsidRPr="00215D8C" w:rsidRDefault="009964E0" w:rsidP="00215D8C">
      <w:pPr>
        <w:numPr>
          <w:ilvl w:val="2"/>
          <w:numId w:val="11"/>
        </w:numPr>
        <w:suppressAutoHyphens w:val="0"/>
        <w:jc w:val="both"/>
        <w:outlineLvl w:val="0"/>
      </w:pPr>
      <w:r w:rsidRPr="00215D8C">
        <w:t xml:space="preserve">hankija nõudel energiapuidu katmine spetsiaalse kattepaberiga, </w:t>
      </w:r>
    </w:p>
    <w:p w14:paraId="30430871" w14:textId="14903C82" w:rsidR="002B358C" w:rsidRPr="00215D8C" w:rsidRDefault="002B358C" w:rsidP="00215D8C">
      <w:pPr>
        <w:pStyle w:val="Loendilik"/>
        <w:numPr>
          <w:ilvl w:val="2"/>
          <w:numId w:val="11"/>
        </w:numPr>
        <w:contextualSpacing w:val="0"/>
      </w:pPr>
      <w:r w:rsidRPr="00215D8C">
        <w:t>hankija nõudmisel vegetatsiooniperioodil kändude juurepessu leviku tõkestamiseks biotõrje preparaadiga ROTSTOP® töötlemine</w:t>
      </w:r>
      <w:r w:rsidR="00D45523" w:rsidRPr="00215D8C">
        <w:t>,</w:t>
      </w:r>
    </w:p>
    <w:p w14:paraId="1D84A385" w14:textId="2B8DAED4" w:rsidR="006162BC" w:rsidRPr="00215D8C" w:rsidRDefault="006162BC" w:rsidP="00215D8C">
      <w:pPr>
        <w:pStyle w:val="Loendilik"/>
        <w:numPr>
          <w:ilvl w:val="2"/>
          <w:numId w:val="11"/>
        </w:numPr>
        <w:contextualSpacing w:val="0"/>
      </w:pPr>
      <w:r w:rsidRPr="00215D8C">
        <w:t>hankija nõudel raielangil seemnete varumiseks tingimuste loomine</w:t>
      </w:r>
      <w:r w:rsidR="00D45523" w:rsidRPr="00215D8C">
        <w:t>,</w:t>
      </w:r>
    </w:p>
    <w:p w14:paraId="0576838B" w14:textId="3673D3C7" w:rsidR="002B358C" w:rsidRPr="00215D8C" w:rsidRDefault="00404B31" w:rsidP="00215D8C">
      <w:pPr>
        <w:pStyle w:val="Loendilik"/>
        <w:numPr>
          <w:ilvl w:val="2"/>
          <w:numId w:val="11"/>
        </w:numPr>
        <w:contextualSpacing w:val="0"/>
      </w:pPr>
      <w:r w:rsidRPr="00215D8C">
        <w:t>tööobjektil raietööde märkide paigaldamine</w:t>
      </w:r>
      <w:r w:rsidR="00D45523" w:rsidRPr="00215D8C">
        <w:t>,</w:t>
      </w:r>
      <w:r w:rsidRPr="00215D8C">
        <w:t xml:space="preserve"> </w:t>
      </w:r>
    </w:p>
    <w:p w14:paraId="6F717CBB" w14:textId="16E7A24A" w:rsidR="004C2909" w:rsidRPr="00215D8C" w:rsidRDefault="009964E0" w:rsidP="00215D8C">
      <w:pPr>
        <w:numPr>
          <w:ilvl w:val="2"/>
          <w:numId w:val="11"/>
        </w:numPr>
        <w:suppressAutoHyphens w:val="0"/>
        <w:jc w:val="both"/>
        <w:outlineLvl w:val="0"/>
      </w:pPr>
      <w:r w:rsidRPr="00215D8C">
        <w:t>kokkuveo lõpul vahelaoplatsi puhastamine raidmetest, puu koorest jms</w:t>
      </w:r>
      <w:r w:rsidR="00E67861" w:rsidRPr="00215D8C">
        <w:t>.</w:t>
      </w:r>
    </w:p>
    <w:p w14:paraId="6FCB0A7E" w14:textId="77777777" w:rsidR="009964E0" w:rsidRDefault="009964E0" w:rsidP="00215D8C">
      <w:pPr>
        <w:tabs>
          <w:tab w:val="left" w:pos="567"/>
        </w:tabs>
        <w:jc w:val="both"/>
      </w:pPr>
    </w:p>
    <w:p w14:paraId="163B5B37" w14:textId="77777777" w:rsidR="00EE1B29" w:rsidRDefault="00EE1B29" w:rsidP="00215D8C">
      <w:pPr>
        <w:tabs>
          <w:tab w:val="left" w:pos="567"/>
        </w:tabs>
        <w:jc w:val="both"/>
      </w:pPr>
    </w:p>
    <w:p w14:paraId="38FBBDAB" w14:textId="77777777" w:rsidR="00EE1B29" w:rsidRPr="00215D8C" w:rsidRDefault="00EE1B29" w:rsidP="00215D8C">
      <w:pPr>
        <w:tabs>
          <w:tab w:val="left" w:pos="567"/>
        </w:tabs>
        <w:jc w:val="both"/>
      </w:pPr>
    </w:p>
    <w:p w14:paraId="5B5E67A7" w14:textId="66737A7F" w:rsidR="00140896" w:rsidRPr="00215D8C" w:rsidRDefault="00140896" w:rsidP="00215D8C">
      <w:pPr>
        <w:numPr>
          <w:ilvl w:val="1"/>
          <w:numId w:val="11"/>
        </w:numPr>
        <w:tabs>
          <w:tab w:val="left" w:pos="567"/>
        </w:tabs>
        <w:jc w:val="both"/>
      </w:pPr>
      <w:r w:rsidRPr="00215D8C">
        <w:lastRenderedPageBreak/>
        <w:t xml:space="preserve">Teenust osutatakse vastavalt </w:t>
      </w:r>
      <w:r w:rsidR="00DA0D57">
        <w:t xml:space="preserve">Lisa 1 - Raie- ja kokkuveoteenuste töövõtu raamlepingu </w:t>
      </w:r>
      <w:r w:rsidR="00DA0D57" w:rsidRPr="00215D8C">
        <w:t>tingimus</w:t>
      </w:r>
      <w:r w:rsidR="00DA0D57">
        <w:t>tele</w:t>
      </w:r>
      <w:r w:rsidRPr="00215D8C">
        <w:t xml:space="preserve">. </w:t>
      </w:r>
      <w:r w:rsidR="006E32E0">
        <w:t>Raaml</w:t>
      </w:r>
      <w:r w:rsidRPr="00215D8C">
        <w:t xml:space="preserve">epingus on kirjeldatud teenuste osutamise täpsemad tingimused, </w:t>
      </w:r>
      <w:r w:rsidR="006E32E0">
        <w:t>raam</w:t>
      </w:r>
      <w:r w:rsidR="006E32E0" w:rsidRPr="00215D8C">
        <w:t xml:space="preserve">lepingu </w:t>
      </w:r>
      <w:r w:rsidRPr="00215D8C">
        <w:t>lisades on kirjeldatud teenuste tasustamise hinnaraamistik, samuti teenuse osutamisel kehtivad nõuded, sh keskkonnanõuded.</w:t>
      </w:r>
    </w:p>
    <w:p w14:paraId="4FBB5074" w14:textId="77777777" w:rsidR="005700EA" w:rsidRPr="00215D8C" w:rsidRDefault="005700EA" w:rsidP="00215D8C">
      <w:pPr>
        <w:tabs>
          <w:tab w:val="left" w:pos="567"/>
        </w:tabs>
        <w:jc w:val="both"/>
      </w:pPr>
    </w:p>
    <w:p w14:paraId="600A435C" w14:textId="162AC50C" w:rsidR="00140896" w:rsidRPr="00215D8C" w:rsidRDefault="009300C6" w:rsidP="00215D8C">
      <w:pPr>
        <w:numPr>
          <w:ilvl w:val="1"/>
          <w:numId w:val="11"/>
        </w:numPr>
        <w:tabs>
          <w:tab w:val="left" w:pos="567"/>
        </w:tabs>
        <w:jc w:val="both"/>
      </w:pPr>
      <w:r w:rsidRPr="00215D8C">
        <w:t xml:space="preserve">Raamlepingu </w:t>
      </w:r>
      <w:r w:rsidR="00140896" w:rsidRPr="00215D8C">
        <w:t xml:space="preserve">täitmisega kaasnevad tulenevalt RMK poolt järgitavatest keskkonna-, kvaliteedi- jm nõuetest muuhulgas alljärgnevad õigused ja kohustused (täpsustatud </w:t>
      </w:r>
      <w:r w:rsidR="006E32E0">
        <w:t>raam</w:t>
      </w:r>
      <w:r w:rsidR="00140896" w:rsidRPr="00215D8C">
        <w:t>lepingu vormis):</w:t>
      </w:r>
    </w:p>
    <w:p w14:paraId="04C71CBB" w14:textId="06FFE674" w:rsidR="00140896" w:rsidRPr="00215D8C" w:rsidRDefault="00140896" w:rsidP="00215D8C">
      <w:pPr>
        <w:numPr>
          <w:ilvl w:val="2"/>
          <w:numId w:val="11"/>
        </w:numPr>
        <w:jc w:val="both"/>
      </w:pPr>
      <w:r w:rsidRPr="00215D8C">
        <w:t xml:space="preserve">RMK-l on õigus taotleda Maksu- ja Tolliametilt </w:t>
      </w:r>
      <w:r w:rsidR="006E32E0">
        <w:t>t</w:t>
      </w:r>
      <w:r w:rsidRPr="00215D8C">
        <w:t>öövõtja maksusaladusena käsitletava</w:t>
      </w:r>
      <w:r w:rsidR="0011581A" w:rsidRPr="00215D8C">
        <w:t>t</w:t>
      </w:r>
      <w:r w:rsidRPr="00215D8C">
        <w:t xml:space="preserve"> teavet. </w:t>
      </w:r>
      <w:r w:rsidR="006E32E0">
        <w:t>Raaml</w:t>
      </w:r>
      <w:r w:rsidRPr="00215D8C">
        <w:t xml:space="preserve">epingu sõlmimisega annab </w:t>
      </w:r>
      <w:r w:rsidR="006E32E0">
        <w:t>t</w:t>
      </w:r>
      <w:r w:rsidRPr="00215D8C">
        <w:t xml:space="preserve">öövõtja nõusoleku Maksu- ja Tolliameti poolt </w:t>
      </w:r>
      <w:r w:rsidR="006E32E0">
        <w:t>t</w:t>
      </w:r>
      <w:r w:rsidRPr="00215D8C">
        <w:t>ellijale eelnimetatud teabe esitamiseks;</w:t>
      </w:r>
    </w:p>
    <w:p w14:paraId="65A5F285" w14:textId="286FF6AC" w:rsidR="00140896" w:rsidRPr="00215D8C" w:rsidRDefault="00140896" w:rsidP="00215D8C">
      <w:pPr>
        <w:numPr>
          <w:ilvl w:val="2"/>
          <w:numId w:val="11"/>
        </w:numPr>
        <w:jc w:val="both"/>
      </w:pPr>
      <w:r w:rsidRPr="00215D8C">
        <w:t xml:space="preserve">RMK-l on õigus esitada Maksu- ja Tolliametile </w:t>
      </w:r>
      <w:r w:rsidR="006E32E0">
        <w:t>raaml</w:t>
      </w:r>
      <w:r w:rsidRPr="00215D8C">
        <w:t xml:space="preserve">epingu täitmise kohta kõiki andmeid, mida maksuhaldur vajab </w:t>
      </w:r>
      <w:r w:rsidR="006E32E0">
        <w:t>t</w:t>
      </w:r>
      <w:r w:rsidRPr="00215D8C">
        <w:t xml:space="preserve">öövõtja poolt makstavate maksude arvestamise ja tasumise õigsuse kontrollimiseks. </w:t>
      </w:r>
      <w:r w:rsidR="006E32E0">
        <w:t>Raaml</w:t>
      </w:r>
      <w:r w:rsidRPr="00215D8C">
        <w:t>epingu</w:t>
      </w:r>
      <w:r w:rsidR="006E32E0">
        <w:t xml:space="preserve"> </w:t>
      </w:r>
      <w:r w:rsidRPr="00215D8C">
        <w:t xml:space="preserve">sõlmimisega annab </w:t>
      </w:r>
      <w:r w:rsidR="006E32E0" w:rsidRPr="00215D8C">
        <w:t>töövõtja tell</w:t>
      </w:r>
      <w:r w:rsidRPr="00215D8C">
        <w:t>ijale nõusoleku Maksu- ja Tolliametile eelnimetatud teabe esitamiseks.</w:t>
      </w:r>
    </w:p>
    <w:p w14:paraId="2A55C830" w14:textId="77777777" w:rsidR="003062E0" w:rsidRPr="00215D8C" w:rsidRDefault="003062E0" w:rsidP="00215D8C">
      <w:pPr>
        <w:jc w:val="both"/>
      </w:pPr>
    </w:p>
    <w:p w14:paraId="37ED942F" w14:textId="3E885A8A" w:rsidR="003062E0" w:rsidRPr="00215D8C" w:rsidRDefault="00C2470B" w:rsidP="00215D8C">
      <w:pPr>
        <w:pStyle w:val="Loendilik"/>
        <w:numPr>
          <w:ilvl w:val="1"/>
          <w:numId w:val="11"/>
        </w:numPr>
        <w:contextualSpacing w:val="0"/>
        <w:jc w:val="both"/>
      </w:pPr>
      <w:r w:rsidRPr="00215D8C">
        <w:t>Edukaks tunnistatud pakkuja peab kasutama kogu raamlepingu kehtivusajal teenuste osutamiseks alljärgnevat tehnikat:</w:t>
      </w:r>
    </w:p>
    <w:p w14:paraId="305A9223" w14:textId="77777777" w:rsidR="003062E0" w:rsidRPr="00215D8C" w:rsidRDefault="003062E0" w:rsidP="00215D8C">
      <w:pPr>
        <w:pStyle w:val="Loendilik"/>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DA511FF" w14:textId="77777777" w:rsidR="003062E0" w:rsidRPr="00215D8C" w:rsidRDefault="003062E0" w:rsidP="00215D8C">
      <w:pPr>
        <w:pStyle w:val="Loendilik"/>
        <w:numPr>
          <w:ilvl w:val="2"/>
          <w:numId w:val="11"/>
        </w:numPr>
        <w:contextualSpacing w:val="0"/>
        <w:jc w:val="both"/>
      </w:pPr>
      <w:r w:rsidRPr="00215D8C">
        <w:t xml:space="preserve">üks spetsiaalne metsakokkuveotraktor ehk forvarder (lubatud ei ole põllumajanduslik või muu traktor).  </w:t>
      </w:r>
    </w:p>
    <w:p w14:paraId="62281A87" w14:textId="0D346674" w:rsidR="003062E0" w:rsidRPr="00215D8C" w:rsidRDefault="007B6E88" w:rsidP="00215D8C">
      <w:pPr>
        <w:pStyle w:val="Loendilik"/>
        <w:numPr>
          <w:ilvl w:val="2"/>
          <w:numId w:val="11"/>
        </w:numPr>
        <w:suppressAutoHyphens w:val="0"/>
        <w:contextualSpacing w:val="0"/>
        <w:jc w:val="both"/>
      </w:pPr>
      <w:r w:rsidRPr="00215D8C">
        <w:t>Nõuded tehnikale on toodud hankedokumentide</w:t>
      </w:r>
      <w:r w:rsidR="00EC6950" w:rsidRPr="00215D8C">
        <w:t xml:space="preserve"> Lisa 1 – </w:t>
      </w:r>
      <w:r w:rsidR="00DA0D57">
        <w:t>Raie- ja kokkuveoteenuste töövõtu raamlepingu</w:t>
      </w:r>
      <w:r w:rsidR="00B56E12" w:rsidRPr="00215D8C">
        <w:t xml:space="preserve"> </w:t>
      </w:r>
      <w:r w:rsidRPr="00215D8C">
        <w:t xml:space="preserve">Lisas </w:t>
      </w:r>
      <w:r w:rsidR="009F7DA3" w:rsidRPr="00215D8C">
        <w:t>12</w:t>
      </w:r>
      <w:r w:rsidR="00F04F1F" w:rsidRPr="00215D8C">
        <w:t>/1</w:t>
      </w:r>
      <w:r w:rsidR="009F7DA3" w:rsidRPr="00215D8C">
        <w:t xml:space="preserve"> </w:t>
      </w:r>
      <w:r w:rsidRPr="00215D8C">
        <w:t xml:space="preserve">– </w:t>
      </w:r>
      <w:r w:rsidR="00EE27A6" w:rsidRPr="00215D8C">
        <w:t>Nõuded tehnikale</w:t>
      </w:r>
      <w:r w:rsidR="00506DBB" w:rsidRPr="00215D8C">
        <w:t xml:space="preserve"> ja operaatoritele</w:t>
      </w:r>
      <w:r w:rsidR="00EE27A6" w:rsidRPr="00215D8C">
        <w:t xml:space="preserve">. </w:t>
      </w:r>
    </w:p>
    <w:p w14:paraId="3B32993A" w14:textId="77777777" w:rsidR="00AB7047" w:rsidRPr="00215D8C" w:rsidRDefault="00AB7047" w:rsidP="00215D8C">
      <w:pPr>
        <w:pStyle w:val="Loendilik"/>
        <w:suppressAutoHyphens w:val="0"/>
        <w:ind w:left="0"/>
        <w:contextualSpacing w:val="0"/>
        <w:jc w:val="both"/>
      </w:pPr>
    </w:p>
    <w:p w14:paraId="378E9B90" w14:textId="77777777" w:rsidR="003062E0" w:rsidRPr="00215D8C" w:rsidRDefault="003062E0" w:rsidP="00215D8C">
      <w:pPr>
        <w:pStyle w:val="Loendilik"/>
        <w:numPr>
          <w:ilvl w:val="1"/>
          <w:numId w:val="11"/>
        </w:numPr>
        <w:contextualSpacing w:val="0"/>
        <w:jc w:val="both"/>
        <w:rPr>
          <w:b/>
          <w:u w:val="single"/>
        </w:rPr>
      </w:pPr>
      <w:r w:rsidRPr="00215D8C">
        <w:rPr>
          <w:b/>
          <w:u w:val="single"/>
        </w:rPr>
        <w:t>Raie-ja kokkuveoteenuse üldine tehniline kirjeldus:</w:t>
      </w:r>
    </w:p>
    <w:p w14:paraId="74F2BA14" w14:textId="5D74E1FB" w:rsidR="003062E0" w:rsidRPr="00215D8C" w:rsidRDefault="003062E0" w:rsidP="00215D8C">
      <w:pPr>
        <w:pStyle w:val="Loendilik"/>
        <w:numPr>
          <w:ilvl w:val="2"/>
          <w:numId w:val="11"/>
        </w:numPr>
        <w:contextualSpacing w:val="0"/>
        <w:jc w:val="both"/>
      </w:pPr>
      <w:r w:rsidRPr="00215D8C">
        <w:t xml:space="preserve">Raie- ja kokkuveoteenust osutatakse vastavalt hankija </w:t>
      </w:r>
      <w:r w:rsidR="0087283A" w:rsidRPr="00215D8C">
        <w:t>raam</w:t>
      </w:r>
      <w:r w:rsidRPr="00215D8C">
        <w:t xml:space="preserve">lepingu </w:t>
      </w:r>
      <w:r w:rsidR="000C1DA4" w:rsidRPr="00215D8C">
        <w:t xml:space="preserve">tingimustele </w:t>
      </w:r>
      <w:r w:rsidRPr="00215D8C">
        <w:t xml:space="preserve">eduka pakkuja poolt pakutud hinnakoefitsiendi ja hankija hinnaraamistikus toodud hindade alusel. </w:t>
      </w:r>
      <w:r w:rsidR="00670341">
        <w:t>Raamleping</w:t>
      </w:r>
      <w:r w:rsidRPr="00215D8C">
        <w:t xml:space="preserve">us on kirjeldatud teenuste osutamise täpsemad tingimused, </w:t>
      </w:r>
      <w:r w:rsidR="00670341">
        <w:t>raamleping</w:t>
      </w:r>
      <w:r w:rsidRPr="00215D8C">
        <w:t xml:space="preserve">u lisades kirjeldatakse teenuste tasustamise hinnaraamistik ning hinnaraamistiku parandid, samuti teenuse osutamisel kehtivad keskkonna- jm nõuded. Pakkuja on kohustatud </w:t>
      </w:r>
      <w:r w:rsidR="00670341">
        <w:t>raamleping</w:t>
      </w:r>
      <w:r w:rsidR="0079747A" w:rsidRPr="00215D8C">
        <w:t>u lisadeks oleva</w:t>
      </w:r>
      <w:r w:rsidR="00F44DA2" w:rsidRPr="00215D8C">
        <w:t>te</w:t>
      </w:r>
      <w:r w:rsidR="0079747A" w:rsidRPr="00215D8C">
        <w:t xml:space="preserve"> juhend</w:t>
      </w:r>
      <w:r w:rsidR="00AF6903" w:rsidRPr="00215D8C">
        <w:t>ite</w:t>
      </w:r>
      <w:r w:rsidR="0079747A" w:rsidRPr="00215D8C">
        <w:t xml:space="preserve"> ja nõu</w:t>
      </w:r>
      <w:r w:rsidR="00F44DA2" w:rsidRPr="00215D8C">
        <w:t>ete</w:t>
      </w:r>
      <w:r w:rsidR="00726408" w:rsidRPr="00215D8C">
        <w:t xml:space="preserve">, </w:t>
      </w:r>
      <w:r w:rsidRPr="00215D8C">
        <w:t>muutumisel</w:t>
      </w:r>
      <w:r w:rsidR="00B2016B" w:rsidRPr="00215D8C">
        <w:t xml:space="preserve"> </w:t>
      </w:r>
      <w:r w:rsidRPr="00215D8C">
        <w:t>nõust</w:t>
      </w:r>
      <w:r w:rsidR="00737922" w:rsidRPr="00215D8C">
        <w:t>u</w:t>
      </w:r>
      <w:r w:rsidRPr="00215D8C">
        <w:t>ma nende tingimustega ja neid nõudeid täitma.</w:t>
      </w:r>
    </w:p>
    <w:p w14:paraId="1ED97825" w14:textId="504B8A42" w:rsidR="003062E0" w:rsidRPr="00215D8C" w:rsidRDefault="003062E0" w:rsidP="00215D8C">
      <w:pPr>
        <w:pStyle w:val="Loendilik"/>
        <w:numPr>
          <w:ilvl w:val="2"/>
          <w:numId w:val="11"/>
        </w:numPr>
        <w:contextualSpacing w:val="0"/>
        <w:jc w:val="both"/>
      </w:pPr>
      <w:r w:rsidRPr="00215D8C">
        <w:t xml:space="preserve">Kogu </w:t>
      </w:r>
      <w:r w:rsidR="00670341">
        <w:t>raamleping</w:t>
      </w:r>
      <w:r w:rsidRPr="00215D8C">
        <w:t>u</w:t>
      </w:r>
      <w:r w:rsidR="00670341">
        <w:t xml:space="preserve"> </w:t>
      </w:r>
      <w:r w:rsidRPr="00215D8C">
        <w:t>perioodi kestel tuleb töötada tehnikaga, mis vastab hankija poolt käesolevates hankedokumentides, aga samuti vajadusel kaasajastatavates RMK keskkonna</w:t>
      </w:r>
      <w:r w:rsidR="00B828B2" w:rsidRPr="00215D8C">
        <w:softHyphen/>
      </w:r>
      <w:r w:rsidRPr="00215D8C">
        <w:t>nõuetes ja RMK harvestermõõtmise juhendis esitatud tingimustele</w:t>
      </w:r>
      <w:r w:rsidR="00B828B2" w:rsidRPr="00215D8C">
        <w:t>.</w:t>
      </w:r>
    </w:p>
    <w:p w14:paraId="17E2E60E" w14:textId="1AB38F52" w:rsidR="003062E0" w:rsidRPr="00215D8C" w:rsidRDefault="003062E0" w:rsidP="00215D8C">
      <w:pPr>
        <w:pStyle w:val="Loendilik"/>
        <w:numPr>
          <w:ilvl w:val="2"/>
          <w:numId w:val="11"/>
        </w:numPr>
        <w:contextualSpacing w:val="0"/>
        <w:jc w:val="both"/>
      </w:pPr>
      <w:r w:rsidRPr="00215D8C">
        <w:t>Edukas pakkuja esitab ülevaatamiseks, täiendavaks nõuetele vastavuse kontrollimiseks ja vajadusel kalibreerimiseks teenuse osutamiseks kasutatavad harvesterid ja kokkuveo</w:t>
      </w:r>
      <w:r w:rsidR="007B2279" w:rsidRPr="00215D8C">
        <w:softHyphen/>
      </w:r>
      <w:r w:rsidRPr="00215D8C">
        <w:t xml:space="preserve">masinad. Masinate ettenäitamata jätmisel edukat pakkujat töid teostama ei lubata ning hankijal on õigus </w:t>
      </w:r>
      <w:r w:rsidR="00670341">
        <w:t>raamleping</w:t>
      </w:r>
      <w:r w:rsidRPr="00215D8C">
        <w:t xml:space="preserve">ust taganeda. </w:t>
      </w:r>
      <w:r w:rsidR="007B6E88" w:rsidRPr="00215D8C">
        <w:t xml:space="preserve"> </w:t>
      </w:r>
    </w:p>
    <w:p w14:paraId="76A06CEB" w14:textId="4961B7D0" w:rsidR="003062E0" w:rsidRPr="00215D8C" w:rsidRDefault="00F97FF4" w:rsidP="00215D8C">
      <w:pPr>
        <w:pStyle w:val="Loendilik"/>
        <w:numPr>
          <w:ilvl w:val="2"/>
          <w:numId w:val="11"/>
        </w:numPr>
        <w:contextualSpacing w:val="0"/>
        <w:jc w:val="both"/>
      </w:pPr>
      <w:r w:rsidRPr="00215D8C">
        <w:t xml:space="preserve">Töövõtja on kohustatud teatama Tellijale hiljemalt </w:t>
      </w:r>
      <w:r w:rsidR="000F76B3" w:rsidRPr="00215D8C">
        <w:t xml:space="preserve">2 </w:t>
      </w:r>
      <w:r w:rsidR="008D0403" w:rsidRPr="00215D8C">
        <w:t>(</w:t>
      </w:r>
      <w:r w:rsidR="000F76B3" w:rsidRPr="00215D8C">
        <w:t>kaks</w:t>
      </w:r>
      <w:r w:rsidRPr="00215D8C">
        <w:t>) nädal enne  lepingujärgsete tööde algust harvesteri- või forvarderioperaatorite andmed ning samuti igakordselt enne uue harvesteri- või forvarderioperaatori tööleasumist töötaja andmed ning esitama Tellijale kutset tõendavad kutsetunnistused</w:t>
      </w:r>
      <w:r w:rsidR="003062E0" w:rsidRPr="00215D8C">
        <w:t xml:space="preserve">. </w:t>
      </w:r>
    </w:p>
    <w:p w14:paraId="037F584E" w14:textId="77777777" w:rsidR="007B6E88" w:rsidRPr="00215D8C" w:rsidRDefault="007B6E88" w:rsidP="00215D8C">
      <w:pPr>
        <w:numPr>
          <w:ilvl w:val="2"/>
          <w:numId w:val="11"/>
        </w:numPr>
        <w:tabs>
          <w:tab w:val="left" w:pos="567"/>
        </w:tabs>
        <w:jc w:val="both"/>
      </w:pPr>
      <w:r w:rsidRPr="00215D8C">
        <w:t>Pakkuja on kohustatud tarkvarade arenemisel ja riistvara nõuete muutumisel lepinguperioodil varustama töötajad kaasaegse tark- ja riistvaraga, konsulteerides selleks RMKga.</w:t>
      </w:r>
    </w:p>
    <w:p w14:paraId="476B4F39" w14:textId="77777777" w:rsidR="00142543" w:rsidRPr="00215D8C" w:rsidRDefault="00142543" w:rsidP="00215D8C">
      <w:pPr>
        <w:pStyle w:val="Loendilik"/>
        <w:ind w:left="0"/>
        <w:contextualSpacing w:val="0"/>
        <w:jc w:val="both"/>
      </w:pPr>
    </w:p>
    <w:p w14:paraId="7ACB21F5" w14:textId="77777777" w:rsidR="00142543" w:rsidRPr="00E45702" w:rsidRDefault="00610FB7" w:rsidP="00215D8C">
      <w:pPr>
        <w:pStyle w:val="Pealkiri2"/>
        <w:numPr>
          <w:ilvl w:val="0"/>
          <w:numId w:val="11"/>
        </w:numPr>
        <w:spacing w:before="0" w:after="0"/>
        <w:jc w:val="both"/>
      </w:pPr>
      <w:r w:rsidRPr="00E45702">
        <w:t>Tagatised</w:t>
      </w:r>
    </w:p>
    <w:p w14:paraId="5DE2B58E" w14:textId="77777777" w:rsidR="00142543" w:rsidRPr="00215D8C" w:rsidRDefault="00142543" w:rsidP="00215D8C"/>
    <w:p w14:paraId="40967D7B" w14:textId="618CB0A8" w:rsidR="001023E9" w:rsidRPr="00215D8C" w:rsidRDefault="001023E9" w:rsidP="00215D8C">
      <w:pPr>
        <w:pStyle w:val="Loendilik"/>
        <w:numPr>
          <w:ilvl w:val="1"/>
          <w:numId w:val="11"/>
        </w:numPr>
        <w:contextualSpacing w:val="0"/>
        <w:jc w:val="both"/>
      </w:pPr>
      <w:r w:rsidRPr="00215D8C">
        <w:lastRenderedPageBreak/>
        <w:t xml:space="preserve"> Pakkumuse esitamisel ja raamlepingu täitmisel on ette nähtud tagatis</w:t>
      </w:r>
      <w:r w:rsidR="0011581A" w:rsidRPr="00215D8C">
        <w:t>ed</w:t>
      </w:r>
      <w:r w:rsidRPr="00215D8C">
        <w:t>.</w:t>
      </w:r>
    </w:p>
    <w:p w14:paraId="29607D64" w14:textId="77777777" w:rsidR="00142543" w:rsidRPr="00215D8C" w:rsidRDefault="00142543" w:rsidP="00215D8C">
      <w:pPr>
        <w:pStyle w:val="Loendilik"/>
        <w:ind w:left="0"/>
        <w:contextualSpacing w:val="0"/>
        <w:jc w:val="both"/>
      </w:pPr>
    </w:p>
    <w:p w14:paraId="75B7362C" w14:textId="61529F89" w:rsidR="00994E45" w:rsidRPr="00215D8C" w:rsidRDefault="00994E45" w:rsidP="00215D8C">
      <w:pPr>
        <w:pStyle w:val="Loendilik"/>
        <w:numPr>
          <w:ilvl w:val="1"/>
          <w:numId w:val="11"/>
        </w:numPr>
        <w:contextualSpacing w:val="0"/>
        <w:jc w:val="both"/>
      </w:pPr>
      <w:r w:rsidRPr="00215D8C">
        <w:t xml:space="preserve">Pakkuja peab </w:t>
      </w:r>
      <w:r w:rsidR="00140896" w:rsidRPr="00215D8C">
        <w:t>pakkumuse esitamisel</w:t>
      </w:r>
      <w:r w:rsidR="00E9568C" w:rsidRPr="00215D8C">
        <w:t xml:space="preserve"> </w:t>
      </w:r>
      <w:r w:rsidR="00BF4BE7" w:rsidRPr="00215D8C">
        <w:t xml:space="preserve">iga pakutava </w:t>
      </w:r>
      <w:r w:rsidR="00527E18" w:rsidRPr="00215D8C">
        <w:t xml:space="preserve">raamlepingu </w:t>
      </w:r>
      <w:r w:rsidR="00527E18" w:rsidRPr="00215D8C">
        <w:rPr>
          <w:u w:val="single"/>
        </w:rPr>
        <w:t>(iga pakkumuse)</w:t>
      </w:r>
      <w:r w:rsidR="00527E18" w:rsidRPr="00215D8C">
        <w:t xml:space="preserve"> </w:t>
      </w:r>
      <w:r w:rsidR="00BF4BE7" w:rsidRPr="00215D8C">
        <w:t xml:space="preserve"> kohta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7C3437" w:rsidRPr="00215D8C">
        <w:t xml:space="preserve">282040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oendilik"/>
        <w:ind w:left="0"/>
        <w:contextualSpacing w:val="0"/>
        <w:jc w:val="both"/>
      </w:pPr>
    </w:p>
    <w:p w14:paraId="536B41E8" w14:textId="44E57436" w:rsidR="00994E45" w:rsidRPr="00215D8C" w:rsidRDefault="00994E45" w:rsidP="00215D8C">
      <w:pPr>
        <w:pStyle w:val="Loendilik"/>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oendilik"/>
        <w:ind w:left="0"/>
        <w:contextualSpacing w:val="0"/>
        <w:jc w:val="both"/>
      </w:pPr>
    </w:p>
    <w:p w14:paraId="39610D4E" w14:textId="77777777" w:rsidR="00994E45" w:rsidRPr="00215D8C" w:rsidRDefault="00994E45" w:rsidP="00215D8C">
      <w:pPr>
        <w:pStyle w:val="Loendilik"/>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oendilik"/>
        <w:numPr>
          <w:ilvl w:val="2"/>
          <w:numId w:val="11"/>
        </w:numPr>
        <w:contextualSpacing w:val="0"/>
        <w:jc w:val="both"/>
      </w:pPr>
      <w:r w:rsidRPr="00215D8C">
        <w:t>olema allkirjastatud digitaalselt ja esitatud koos pakkumusega elektrooniliselt e-RHR keskkonna kaudu, või</w:t>
      </w:r>
    </w:p>
    <w:p w14:paraId="7EE9BFA5" w14:textId="4560CD14" w:rsidR="00994E45" w:rsidRPr="00215D8C" w:rsidRDefault="00994E45" w:rsidP="00215D8C">
      <w:pPr>
        <w:pStyle w:val="Loendilik"/>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oendilik"/>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oendilik"/>
        <w:numPr>
          <w:ilvl w:val="2"/>
          <w:numId w:val="11"/>
        </w:numPr>
        <w:contextualSpacing w:val="0"/>
        <w:jc w:val="both"/>
      </w:pPr>
      <w:r w:rsidRPr="00215D8C">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oendilik"/>
        <w:ind w:left="0"/>
        <w:contextualSpacing w:val="0"/>
        <w:jc w:val="both"/>
      </w:pPr>
    </w:p>
    <w:p w14:paraId="7D0E90D9" w14:textId="61785B1C" w:rsidR="00994E45" w:rsidRPr="00215D8C" w:rsidRDefault="00670341" w:rsidP="00215D8C">
      <w:pPr>
        <w:pStyle w:val="Loendilik"/>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oendilik"/>
        <w:ind w:left="0"/>
        <w:contextualSpacing w:val="0"/>
        <w:jc w:val="both"/>
      </w:pPr>
      <w:r w:rsidRPr="00215D8C">
        <w:t xml:space="preserve"> </w:t>
      </w:r>
    </w:p>
    <w:p w14:paraId="1A4BB7A1" w14:textId="6D67436B" w:rsidR="008617AB" w:rsidRPr="00215D8C" w:rsidRDefault="0087283A" w:rsidP="00215D8C">
      <w:pPr>
        <w:pStyle w:val="Loendilik"/>
        <w:numPr>
          <w:ilvl w:val="2"/>
          <w:numId w:val="11"/>
        </w:numPr>
        <w:contextualSpacing w:val="0"/>
        <w:jc w:val="both"/>
      </w:pPr>
      <w:r w:rsidRPr="00215D8C">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215D8C" w14:paraId="7B2FCA3C" w14:textId="77777777" w:rsidTr="00C921EF">
        <w:trPr>
          <w:trHeight w:val="1244"/>
        </w:trPr>
        <w:tc>
          <w:tcPr>
            <w:tcW w:w="1029" w:type="dxa"/>
            <w:shd w:val="clear" w:color="auto" w:fill="auto"/>
            <w:vAlign w:val="center"/>
            <w:hideMark/>
          </w:tcPr>
          <w:p w14:paraId="65D06D02" w14:textId="77777777" w:rsidR="00AE2BD7" w:rsidRPr="00215D8C" w:rsidRDefault="00683374" w:rsidP="00215D8C">
            <w:pPr>
              <w:suppressAutoHyphens w:val="0"/>
              <w:rPr>
                <w:lang w:eastAsia="et-EE"/>
              </w:rPr>
            </w:pPr>
            <w:r w:rsidRPr="00215D8C">
              <w:lastRenderedPageBreak/>
              <w:t>Koefitsient 0,900 ja rohkem</w:t>
            </w:r>
          </w:p>
        </w:tc>
        <w:tc>
          <w:tcPr>
            <w:tcW w:w="1311" w:type="dxa"/>
            <w:shd w:val="clear" w:color="auto" w:fill="auto"/>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134" w:type="dxa"/>
            <w:shd w:val="clear" w:color="auto" w:fill="auto"/>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134" w:type="dxa"/>
            <w:shd w:val="clear" w:color="auto" w:fill="auto"/>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134" w:type="dxa"/>
            <w:shd w:val="clear" w:color="auto" w:fill="auto"/>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418" w:type="dxa"/>
            <w:shd w:val="clear" w:color="auto" w:fill="auto"/>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275" w:type="dxa"/>
            <w:shd w:val="clear" w:color="auto" w:fill="auto"/>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00C921EF">
        <w:trPr>
          <w:trHeight w:val="495"/>
        </w:trPr>
        <w:tc>
          <w:tcPr>
            <w:tcW w:w="1029" w:type="dxa"/>
            <w:shd w:val="clear" w:color="000000"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311" w:type="dxa"/>
            <w:shd w:val="clear" w:color="000000"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134" w:type="dxa"/>
            <w:shd w:val="clear" w:color="000000"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134" w:type="dxa"/>
            <w:shd w:val="clear" w:color="000000"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134" w:type="dxa"/>
            <w:shd w:val="clear" w:color="000000"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418" w:type="dxa"/>
            <w:shd w:val="clear" w:color="000000"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275" w:type="dxa"/>
            <w:shd w:val="clear" w:color="000000"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4C75DDA5" w14:textId="70206C20" w:rsidR="00E76C60" w:rsidRPr="00215D8C" w:rsidRDefault="00E76C60" w:rsidP="00215D8C">
      <w:pPr>
        <w:pStyle w:val="Loendilik"/>
        <w:ind w:left="0"/>
        <w:contextualSpacing w:val="0"/>
        <w:jc w:val="both"/>
      </w:pPr>
    </w:p>
    <w:p w14:paraId="740CC17F" w14:textId="0143ECD1" w:rsidR="00C921EF" w:rsidRPr="00215D8C" w:rsidRDefault="00C921EF" w:rsidP="00215D8C">
      <w:pPr>
        <w:pStyle w:val="Loendilik"/>
        <w:ind w:left="0"/>
        <w:contextualSpacing w:val="0"/>
        <w:jc w:val="both"/>
      </w:pPr>
    </w:p>
    <w:p w14:paraId="6DCB7C35" w14:textId="77777777" w:rsidR="00142543" w:rsidRPr="00215D8C" w:rsidRDefault="00142543" w:rsidP="00215D8C">
      <w:pPr>
        <w:pStyle w:val="Loendilik"/>
        <w:tabs>
          <w:tab w:val="left" w:pos="0"/>
        </w:tabs>
        <w:ind w:left="0"/>
        <w:contextualSpacing w:val="0"/>
        <w:jc w:val="both"/>
      </w:pPr>
    </w:p>
    <w:p w14:paraId="3268E21C" w14:textId="3573C2B7" w:rsidR="00863AA2" w:rsidRPr="00E45702" w:rsidRDefault="00863AA2" w:rsidP="00215D8C">
      <w:pPr>
        <w:pStyle w:val="Pealkiri2"/>
        <w:numPr>
          <w:ilvl w:val="0"/>
          <w:numId w:val="11"/>
        </w:numPr>
        <w:spacing w:before="0" w:after="0"/>
        <w:jc w:val="both"/>
      </w:pPr>
      <w:r w:rsidRPr="00E45702">
        <w:t>Pakkumus</w:t>
      </w:r>
    </w:p>
    <w:p w14:paraId="2B5F18EE" w14:textId="77777777" w:rsidR="00C83CD7" w:rsidRPr="00215D8C" w:rsidRDefault="00C83CD7" w:rsidP="00215D8C">
      <w:pPr>
        <w:pStyle w:val="Pealkiri2"/>
        <w:spacing w:before="0" w:after="0"/>
        <w:jc w:val="both"/>
        <w:rPr>
          <w:rFonts w:ascii="Times New Roman" w:hAnsi="Times New Roman" w:cs="Times New Roman"/>
          <w:sz w:val="24"/>
          <w:szCs w:val="24"/>
        </w:rPr>
      </w:pPr>
    </w:p>
    <w:p w14:paraId="6D3610E8" w14:textId="77777777" w:rsidR="003F6202" w:rsidRPr="00215D8C" w:rsidRDefault="00361281" w:rsidP="00215D8C">
      <w:pPr>
        <w:pStyle w:val="Loendilik"/>
        <w:numPr>
          <w:ilvl w:val="1"/>
          <w:numId w:val="11"/>
        </w:numPr>
        <w:contextualSpacing w:val="0"/>
        <w:jc w:val="both"/>
      </w:pPr>
      <w:r w:rsidRPr="00215D8C">
        <w:t>Pakkuja esitab RHR süsteemis täidetava pakkumuse maksumuse vormi</w:t>
      </w:r>
      <w:r w:rsidR="00C83CD7" w:rsidRPr="00215D8C">
        <w:t>.</w:t>
      </w:r>
    </w:p>
    <w:p w14:paraId="71555C59" w14:textId="77777777" w:rsidR="003F6202" w:rsidRPr="00215D8C" w:rsidRDefault="00144F4B" w:rsidP="00215D8C">
      <w:pPr>
        <w:pStyle w:val="Loendilik"/>
        <w:numPr>
          <w:ilvl w:val="1"/>
          <w:numId w:val="11"/>
        </w:numPr>
        <w:contextualSpacing w:val="0"/>
        <w:jc w:val="both"/>
      </w:pPr>
      <w:r w:rsidRPr="00215D8C">
        <w:t>Pakkumus tuleb esitada ühe raamlepingu kohta. Rohkema, kui ühe raamlepingu pakkumise soovi korral tuleb esitada vastavalt suurem arv pakkumusi, s.o iga raamlepingu kohta tuleb esitada eraldi pakkumus.</w:t>
      </w:r>
    </w:p>
    <w:p w14:paraId="516B7EF2" w14:textId="77777777" w:rsidR="00576E75" w:rsidRPr="00215D8C" w:rsidRDefault="003F6202" w:rsidP="00215D8C">
      <w:pPr>
        <w:pStyle w:val="Loendilik"/>
        <w:numPr>
          <w:ilvl w:val="1"/>
          <w:numId w:val="11"/>
        </w:numPr>
        <w:contextualSpacing w:val="0"/>
        <w:jc w:val="both"/>
      </w:pPr>
      <w:r w:rsidRPr="00215D8C">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255DBAE8" w14:textId="77777777" w:rsidR="00576E75" w:rsidRPr="00215D8C" w:rsidRDefault="003F6202" w:rsidP="00215D8C">
      <w:pPr>
        <w:pStyle w:val="Loendilik"/>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621AC4E9" w14:textId="77777777" w:rsidR="00576E75" w:rsidRPr="00215D8C" w:rsidRDefault="00576E75" w:rsidP="00215D8C">
      <w:pPr>
        <w:pStyle w:val="Loendilik"/>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r w:rsidRPr="00215D8C">
        <w:rPr>
          <w:i/>
          <w:iCs/>
        </w:rPr>
        <w:t>force majeure</w:t>
      </w:r>
      <w:r w:rsidRPr="00215D8C">
        <w:t>) toime võimalused.</w:t>
      </w:r>
    </w:p>
    <w:p w14:paraId="120E71CB" w14:textId="0F76F828" w:rsidR="00576E75" w:rsidRPr="00215D8C" w:rsidRDefault="00576E75" w:rsidP="00215D8C">
      <w:pPr>
        <w:pStyle w:val="Loendilik"/>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704D8AC1" w14:textId="321057C2" w:rsidR="007723B4" w:rsidRPr="00E45702" w:rsidRDefault="007723B4" w:rsidP="00E45702">
      <w:pPr>
        <w:pStyle w:val="Pealkiri2"/>
        <w:numPr>
          <w:ilvl w:val="0"/>
          <w:numId w:val="11"/>
        </w:numPr>
        <w:spacing w:before="0" w:after="0"/>
        <w:jc w:val="both"/>
      </w:pPr>
      <w:r w:rsidRPr="00E45702">
        <w:t>Pakkumuste hindamine</w:t>
      </w:r>
    </w:p>
    <w:p w14:paraId="5DB72072" w14:textId="77777777" w:rsidR="00576E75" w:rsidRPr="00215D8C" w:rsidRDefault="00576E75" w:rsidP="00215D8C">
      <w:pPr>
        <w:pStyle w:val="Loendilik"/>
        <w:ind w:left="0"/>
        <w:contextualSpacing w:val="0"/>
        <w:jc w:val="both"/>
      </w:pPr>
    </w:p>
    <w:p w14:paraId="7BE0D143" w14:textId="77777777" w:rsidR="003F6202" w:rsidRPr="00215D8C" w:rsidRDefault="003B236C" w:rsidP="00215D8C">
      <w:pPr>
        <w:pStyle w:val="Loendilik"/>
        <w:numPr>
          <w:ilvl w:val="1"/>
          <w:numId w:val="11"/>
        </w:numPr>
        <w:contextualSpacing w:val="0"/>
        <w:jc w:val="both"/>
      </w:pPr>
      <w:r w:rsidRPr="00215D8C">
        <w:t>Vastavaks tunnistatud pakkumusi hinnatakse hankeosade kaupa majandusliku soodsuse alusel. Hankija tunnistab edukaks igas hankeosas pakkumuste hindamise kriteeriumide kohaselt majanduslikult soodsaima pakkumuse.</w:t>
      </w:r>
    </w:p>
    <w:p w14:paraId="33ED9CB3" w14:textId="77777777" w:rsidR="003F6202" w:rsidRPr="00215D8C" w:rsidRDefault="00162B26" w:rsidP="00215D8C">
      <w:pPr>
        <w:pStyle w:val="Loendilik"/>
        <w:numPr>
          <w:ilvl w:val="1"/>
          <w:numId w:val="11"/>
        </w:numPr>
        <w:contextualSpacing w:val="0"/>
        <w:jc w:val="both"/>
      </w:pPr>
      <w:r w:rsidRPr="00215D8C">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6BAE43C0" w14:textId="4075AB19" w:rsidR="00162B26" w:rsidRPr="00215D8C" w:rsidRDefault="00162B26" w:rsidP="00215D8C">
      <w:pPr>
        <w:pStyle w:val="Loendilik"/>
        <w:numPr>
          <w:ilvl w:val="1"/>
          <w:numId w:val="11"/>
        </w:numPr>
        <w:contextualSpacing w:val="0"/>
        <w:jc w:val="both"/>
      </w:pPr>
      <w:r w:rsidRPr="00215D8C">
        <w:t xml:space="preserve">Hankija ei ole kohustatud tunnistama pakkumusi edukaks ega sõlmima </w:t>
      </w:r>
      <w:r w:rsidR="00670341">
        <w:t>raamleping</w:t>
      </w:r>
      <w:r w:rsidRPr="00215D8C">
        <w:t>uid hankemenetluses pakutavast teenuse hinnast (hinnakoefitsiendi suurusest) sõltumata, s.o hankija jaoks liiga kõrge hinnaga (hinnakoefitsiendiga) teenust ei ole hankija kohustatud tellima.</w:t>
      </w:r>
    </w:p>
    <w:p w14:paraId="3473A163" w14:textId="77777777" w:rsidR="00A9143C" w:rsidRPr="00215D8C" w:rsidRDefault="00A9143C" w:rsidP="00215D8C">
      <w:pPr>
        <w:pStyle w:val="Loendilik"/>
        <w:ind w:left="0"/>
        <w:contextualSpacing w:val="0"/>
        <w:jc w:val="both"/>
      </w:pPr>
    </w:p>
    <w:p w14:paraId="530331C0" w14:textId="77777777" w:rsidR="00863AA2" w:rsidRPr="00E45702" w:rsidRDefault="00863AA2" w:rsidP="00215D8C">
      <w:pPr>
        <w:pStyle w:val="Pealkiri2"/>
        <w:numPr>
          <w:ilvl w:val="0"/>
          <w:numId w:val="11"/>
        </w:numPr>
        <w:spacing w:before="0" w:after="0"/>
        <w:jc w:val="both"/>
      </w:pPr>
      <w:r w:rsidRPr="00E45702">
        <w:t xml:space="preserve">Hankija sätestatud tingimused </w:t>
      </w:r>
      <w:r w:rsidR="0099238B" w:rsidRPr="00E45702">
        <w:t>raam</w:t>
      </w:r>
      <w:r w:rsidR="006C591C" w:rsidRPr="00E45702">
        <w:t>lepin</w:t>
      </w:r>
      <w:r w:rsidR="00746D67" w:rsidRPr="00E45702">
        <w:t xml:space="preserve">gu </w:t>
      </w:r>
      <w:r w:rsidRPr="00E45702">
        <w:t>sõlmimisel</w:t>
      </w:r>
    </w:p>
    <w:p w14:paraId="3C9863F9" w14:textId="77777777" w:rsidR="00746D67" w:rsidRPr="00215D8C" w:rsidRDefault="00746D67" w:rsidP="00215D8C">
      <w:pPr>
        <w:jc w:val="both"/>
      </w:pPr>
    </w:p>
    <w:p w14:paraId="7F57871F" w14:textId="27A26902" w:rsidR="00C921EF" w:rsidRPr="00215D8C" w:rsidRDefault="00FF67FC" w:rsidP="00215D8C">
      <w:pPr>
        <w:pStyle w:val="Loendilik"/>
        <w:numPr>
          <w:ilvl w:val="1"/>
          <w:numId w:val="11"/>
        </w:numPr>
        <w:tabs>
          <w:tab w:val="left" w:pos="567"/>
        </w:tabs>
        <w:contextualSpacing w:val="0"/>
        <w:jc w:val="both"/>
      </w:pPr>
      <w:r w:rsidRPr="00215D8C">
        <w:t>Raamleping sõlmitakse igas hanke osas ühe edukaks tunnistatud pakkujaga raamlepingu projektis kindlaksmääratud tingimustel</w:t>
      </w:r>
      <w:r w:rsidR="00EE5739" w:rsidRPr="00215D8C">
        <w:t xml:space="preserve">. </w:t>
      </w:r>
    </w:p>
    <w:p w14:paraId="3FB0421D" w14:textId="77777777" w:rsidR="00EE5739" w:rsidRPr="00215D8C" w:rsidRDefault="00EE5739" w:rsidP="00215D8C">
      <w:pPr>
        <w:pStyle w:val="Loendilik"/>
        <w:tabs>
          <w:tab w:val="left" w:pos="567"/>
        </w:tabs>
        <w:ind w:left="0"/>
        <w:contextualSpacing w:val="0"/>
        <w:jc w:val="both"/>
      </w:pPr>
    </w:p>
    <w:p w14:paraId="12CA6F6D" w14:textId="39CEF227" w:rsidR="00707C53" w:rsidRPr="00215D8C" w:rsidRDefault="00707C53" w:rsidP="00215D8C">
      <w:pPr>
        <w:pStyle w:val="Loendilik"/>
        <w:numPr>
          <w:ilvl w:val="1"/>
          <w:numId w:val="11"/>
        </w:numPr>
        <w:contextualSpacing w:val="0"/>
        <w:jc w:val="both"/>
      </w:pPr>
      <w:r w:rsidRPr="00215D8C">
        <w:t>Raamlepingud sõlmitakse tähtajaga kuni 3</w:t>
      </w:r>
      <w:r w:rsidR="00827EF7" w:rsidRPr="00215D8C">
        <w:t>1</w:t>
      </w:r>
      <w:r w:rsidRPr="00215D8C">
        <w:t>.</w:t>
      </w:r>
      <w:r w:rsidR="00827EF7" w:rsidRPr="00215D8C">
        <w:t>12</w:t>
      </w:r>
      <w:r w:rsidRPr="00215D8C">
        <w:t>.20</w:t>
      </w:r>
      <w:r w:rsidR="00162B26" w:rsidRPr="00215D8C">
        <w:t>3</w:t>
      </w:r>
      <w:r w:rsidR="00371051" w:rsidRPr="00215D8C">
        <w:t>1</w:t>
      </w:r>
      <w:r w:rsidRPr="00215D8C">
        <w:t xml:space="preserve">, teenuste </w:t>
      </w:r>
      <w:r w:rsidR="00655608" w:rsidRPr="00215D8C">
        <w:t xml:space="preserve">tellimise </w:t>
      </w:r>
      <w:r w:rsidRPr="00215D8C">
        <w:t xml:space="preserve">periood </w:t>
      </w:r>
      <w:r w:rsidR="00CD69EE" w:rsidRPr="00215D8C">
        <w:t xml:space="preserve">on kuni </w:t>
      </w:r>
      <w:r w:rsidRPr="00215D8C">
        <w:t>3</w:t>
      </w:r>
      <w:r w:rsidR="00827EF7" w:rsidRPr="00215D8C">
        <w:t>1</w:t>
      </w:r>
      <w:r w:rsidRPr="00215D8C">
        <w:t>.</w:t>
      </w:r>
      <w:r w:rsidR="00827EF7" w:rsidRPr="00215D8C">
        <w:t>12</w:t>
      </w:r>
      <w:r w:rsidRPr="00215D8C">
        <w:t>.</w:t>
      </w:r>
      <w:r w:rsidR="00E4302C" w:rsidRPr="00215D8C">
        <w:t>202</w:t>
      </w:r>
      <w:r w:rsidR="00371051" w:rsidRPr="00215D8C">
        <w:t>9</w:t>
      </w:r>
      <w:r w:rsidR="00E602E9" w:rsidRPr="00215D8C">
        <w:t xml:space="preserve"> või kuni maksimaalse kogumaksumuse täitumiseni.</w:t>
      </w:r>
    </w:p>
    <w:p w14:paraId="6056AB99" w14:textId="77777777" w:rsidR="00707C53" w:rsidRPr="00215D8C" w:rsidRDefault="00707C53" w:rsidP="00215D8C">
      <w:pPr>
        <w:pStyle w:val="Loendilik"/>
        <w:tabs>
          <w:tab w:val="left" w:pos="567"/>
        </w:tabs>
        <w:ind w:left="0"/>
        <w:contextualSpacing w:val="0"/>
        <w:jc w:val="both"/>
      </w:pPr>
    </w:p>
    <w:p w14:paraId="36DF6028" w14:textId="77777777" w:rsidR="00A3300F" w:rsidRPr="00215D8C" w:rsidRDefault="00A3300F" w:rsidP="00215D8C">
      <w:pPr>
        <w:pStyle w:val="Loendilik"/>
        <w:numPr>
          <w:ilvl w:val="1"/>
          <w:numId w:val="11"/>
        </w:numPr>
        <w:tabs>
          <w:tab w:val="left" w:pos="567"/>
        </w:tabs>
        <w:contextualSpacing w:val="0"/>
        <w:jc w:val="both"/>
      </w:pPr>
      <w:r w:rsidRPr="00215D8C">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oendilik"/>
        <w:tabs>
          <w:tab w:val="left" w:pos="567"/>
        </w:tabs>
        <w:ind w:left="0"/>
        <w:contextualSpacing w:val="0"/>
        <w:jc w:val="both"/>
      </w:pPr>
    </w:p>
    <w:p w14:paraId="5B6B7003" w14:textId="7636183E" w:rsidR="00A3300F" w:rsidRPr="00215D8C" w:rsidRDefault="00A3300F" w:rsidP="00215D8C">
      <w:pPr>
        <w:pStyle w:val="Loendilik"/>
        <w:numPr>
          <w:ilvl w:val="1"/>
          <w:numId w:val="11"/>
        </w:numPr>
        <w:tabs>
          <w:tab w:val="left" w:pos="567"/>
        </w:tabs>
        <w:contextualSpacing w:val="0"/>
        <w:jc w:val="both"/>
      </w:pPr>
      <w:r w:rsidRPr="00215D8C">
        <w:t xml:space="preserve">Nõustumus antakse läbi eRHR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oendilik"/>
        <w:tabs>
          <w:tab w:val="left" w:pos="567"/>
        </w:tabs>
        <w:ind w:left="0"/>
        <w:contextualSpacing w:val="0"/>
        <w:jc w:val="both"/>
      </w:pPr>
    </w:p>
    <w:p w14:paraId="7894F78A" w14:textId="3ACEA2D1" w:rsidR="00AD2200" w:rsidRPr="00215D8C" w:rsidRDefault="00A3300F" w:rsidP="00215D8C">
      <w:pPr>
        <w:pStyle w:val="Loendilik"/>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6311014D" w14:textId="77777777" w:rsidR="00142543" w:rsidRPr="00215D8C" w:rsidRDefault="00142543" w:rsidP="00215D8C">
      <w:pPr>
        <w:pStyle w:val="Loendilik"/>
        <w:tabs>
          <w:tab w:val="left" w:pos="567"/>
        </w:tabs>
        <w:ind w:left="0"/>
        <w:contextualSpacing w:val="0"/>
        <w:jc w:val="both"/>
      </w:pPr>
    </w:p>
    <w:p w14:paraId="1E6BE082" w14:textId="29440CA3" w:rsidR="00F36B59" w:rsidRPr="00215D8C" w:rsidRDefault="00605E1C" w:rsidP="00215D8C">
      <w:pPr>
        <w:pStyle w:val="Loendilik"/>
        <w:numPr>
          <w:ilvl w:val="1"/>
          <w:numId w:val="11"/>
        </w:numPr>
        <w:tabs>
          <w:tab w:val="left" w:pos="567"/>
        </w:tabs>
        <w:contextualSpacing w:val="0"/>
        <w:jc w:val="both"/>
      </w:pPr>
      <w:bookmarkStart w:id="1" w:name="_Hlk165645419"/>
      <w:r w:rsidRPr="00215D8C">
        <w:t xml:space="preserve">Hankija ei ole raamlepingu täitmisel seotud lepingu eeldatava mahuga, teenust tellitakse vastavalt reaalsele vajadusele ja olemasolevatele võimalustele. </w:t>
      </w:r>
      <w:bookmarkEnd w:id="1"/>
      <w:r w:rsidR="00187749" w:rsidRPr="00215D8C">
        <w:t>Hankija jätab endale õiguse tellida sarnaseid teenuseid väljaspool raamlepingut vastavalt vajadusele.</w:t>
      </w:r>
      <w:r w:rsidR="00142F3E" w:rsidRPr="00215D8C">
        <w:t xml:space="preserve"> </w:t>
      </w:r>
    </w:p>
    <w:p w14:paraId="2B90A688" w14:textId="77777777" w:rsidR="00142543" w:rsidRPr="00215D8C" w:rsidRDefault="00142543" w:rsidP="00215D8C">
      <w:pPr>
        <w:pStyle w:val="Loendilik"/>
        <w:tabs>
          <w:tab w:val="left" w:pos="567"/>
        </w:tabs>
        <w:ind w:left="0"/>
        <w:contextualSpacing w:val="0"/>
        <w:jc w:val="both"/>
      </w:pPr>
    </w:p>
    <w:p w14:paraId="113CD860" w14:textId="4D3F5A4B" w:rsidR="00776101" w:rsidRPr="00E45702" w:rsidRDefault="004D1906" w:rsidP="00E45702">
      <w:pPr>
        <w:pStyle w:val="Pealkiri2"/>
        <w:numPr>
          <w:ilvl w:val="0"/>
          <w:numId w:val="11"/>
        </w:numPr>
        <w:spacing w:before="0" w:after="0"/>
        <w:jc w:val="both"/>
      </w:pPr>
      <w:r w:rsidRPr="00E45702">
        <w:t>Kõikide pakkumuste tagasilükkamise alused ja hankemenetluse kehtetuks tunnistamine</w:t>
      </w:r>
    </w:p>
    <w:p w14:paraId="3B73056F" w14:textId="77777777" w:rsidR="00142543" w:rsidRPr="00215D8C" w:rsidRDefault="00142543" w:rsidP="00215D8C"/>
    <w:p w14:paraId="43FE3267" w14:textId="77777777" w:rsidR="006A426B" w:rsidRPr="00215D8C" w:rsidRDefault="006A426B" w:rsidP="00215D8C">
      <w:pPr>
        <w:pStyle w:val="Loendilik"/>
        <w:numPr>
          <w:ilvl w:val="1"/>
          <w:numId w:val="11"/>
        </w:numPr>
        <w:tabs>
          <w:tab w:val="left" w:pos="709"/>
        </w:tabs>
        <w:suppressAutoHyphens w:val="0"/>
        <w:autoSpaceDE w:val="0"/>
        <w:autoSpaceDN w:val="0"/>
        <w:adjustRightInd w:val="0"/>
        <w:contextualSpacing w:val="0"/>
        <w:jc w:val="both"/>
      </w:pPr>
      <w:r w:rsidRPr="00215D8C">
        <w:t>Hankija võib lisaks RHS §-s 116 sätestatud juhtudele teha põhjendatud kirjaliku otsuse kõigi pakkumuste tagasilükkamise kohta kui ei ole tagatud piisav konkurents (laekub kaks või vähem pakkumust või vastavaks tunnistatakse ainult üks  pakkumus).</w:t>
      </w:r>
    </w:p>
    <w:p w14:paraId="09E06F97" w14:textId="77777777" w:rsidR="006A426B" w:rsidRPr="00215D8C" w:rsidRDefault="006A426B" w:rsidP="00215D8C">
      <w:pPr>
        <w:pStyle w:val="Loendilik"/>
        <w:numPr>
          <w:ilvl w:val="1"/>
          <w:numId w:val="11"/>
        </w:numPr>
        <w:tabs>
          <w:tab w:val="left" w:pos="709"/>
        </w:tabs>
        <w:suppressAutoHyphens w:val="0"/>
        <w:autoSpaceDE w:val="0"/>
        <w:autoSpaceDN w:val="0"/>
        <w:adjustRightInd w:val="0"/>
        <w:contextualSpacing w:val="0"/>
        <w:jc w:val="both"/>
      </w:pPr>
      <w:r w:rsidRPr="00215D8C">
        <w:t>Hankijal on õigus hankemenetlus põhjendatud kirjaliku otsusega kehtetuks tunnistada. Põhjendatud vajaduseks võib olla eelkõige, kuid mitte ainult:</w:t>
      </w:r>
    </w:p>
    <w:p w14:paraId="0225A2FD" w14:textId="77777777" w:rsidR="006A426B" w:rsidRPr="00215D8C" w:rsidRDefault="006A426B" w:rsidP="00215D8C">
      <w:pPr>
        <w:pStyle w:val="Loendilik"/>
        <w:numPr>
          <w:ilvl w:val="2"/>
          <w:numId w:val="11"/>
        </w:numPr>
        <w:tabs>
          <w:tab w:val="left" w:pos="709"/>
        </w:tabs>
        <w:suppressAutoHyphens w:val="0"/>
        <w:autoSpaceDE w:val="0"/>
        <w:autoSpaceDN w:val="0"/>
        <w:adjustRightInd w:val="0"/>
        <w:contextualSpacing w:val="0"/>
        <w:jc w:val="both"/>
      </w:pPr>
      <w:r w:rsidRPr="00215D8C">
        <w:t>kui tekib vajadus raamlepingu eset olulisel määral muuta;</w:t>
      </w:r>
    </w:p>
    <w:p w14:paraId="78EA810C" w14:textId="77777777" w:rsidR="006A426B" w:rsidRPr="00215D8C" w:rsidRDefault="006A426B" w:rsidP="00215D8C">
      <w:pPr>
        <w:pStyle w:val="Loendilik"/>
        <w:numPr>
          <w:ilvl w:val="2"/>
          <w:numId w:val="11"/>
        </w:numPr>
        <w:tabs>
          <w:tab w:val="left" w:pos="709"/>
        </w:tabs>
        <w:suppressAutoHyphens w:val="0"/>
        <w:autoSpaceDE w:val="0"/>
        <w:autoSpaceDN w:val="0"/>
        <w:adjustRightInd w:val="0"/>
        <w:contextualSpacing w:val="0"/>
        <w:jc w:val="both"/>
      </w:pPr>
      <w:r w:rsidRPr="00215D8C">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765B1F4" w14:textId="77777777" w:rsidR="006A426B" w:rsidRPr="00215D8C" w:rsidRDefault="006A426B" w:rsidP="00215D8C">
      <w:pPr>
        <w:pStyle w:val="Loendilik"/>
        <w:numPr>
          <w:ilvl w:val="2"/>
          <w:numId w:val="11"/>
        </w:numPr>
        <w:tabs>
          <w:tab w:val="left" w:pos="709"/>
        </w:tabs>
        <w:suppressAutoHyphens w:val="0"/>
        <w:autoSpaceDE w:val="0"/>
        <w:autoSpaceDN w:val="0"/>
        <w:adjustRightInd w:val="0"/>
        <w:contextualSpacing w:val="0"/>
        <w:jc w:val="both"/>
      </w:pPr>
      <w:r w:rsidRPr="00215D8C">
        <w:t>kui langeb ära vajadus teenuse tellimise järele põhjusel, mis ei sõltu hankijast või põhjusel, mis sõltub või tuleneb seadusandluse muutumisest, kõrgemalseisvate asutuste haldusaktidest ja toimingutest või RMK nõukogu poolt arengukava muutmisest;</w:t>
      </w:r>
    </w:p>
    <w:p w14:paraId="7368D380" w14:textId="77777777" w:rsidR="006A426B" w:rsidRPr="00215D8C" w:rsidRDefault="006A426B" w:rsidP="00215D8C">
      <w:pPr>
        <w:pStyle w:val="Loendilik"/>
        <w:numPr>
          <w:ilvl w:val="2"/>
          <w:numId w:val="11"/>
        </w:numPr>
        <w:tabs>
          <w:tab w:val="left" w:pos="709"/>
        </w:tabs>
        <w:suppressAutoHyphens w:val="0"/>
        <w:autoSpaceDE w:val="0"/>
        <w:autoSpaceDN w:val="0"/>
        <w:adjustRightInd w:val="0"/>
        <w:contextualSpacing w:val="0"/>
        <w:jc w:val="both"/>
      </w:pPr>
      <w:r w:rsidRPr="00215D8C">
        <w:t>kui hankemenetluses on ilmnenud ebakõlad, mida ei ole võimalik kõrvaldada ega menetlust seetõttu õiguspäraselt lõpule viia.</w:t>
      </w:r>
    </w:p>
    <w:p w14:paraId="45750E43" w14:textId="77777777" w:rsidR="004D1906" w:rsidRPr="00215D8C" w:rsidRDefault="004D1906" w:rsidP="00215D8C">
      <w:pPr>
        <w:pStyle w:val="Loendilik"/>
        <w:tabs>
          <w:tab w:val="left" w:pos="709"/>
        </w:tabs>
        <w:suppressAutoHyphens w:val="0"/>
        <w:autoSpaceDE w:val="0"/>
        <w:autoSpaceDN w:val="0"/>
        <w:adjustRightInd w:val="0"/>
        <w:ind w:left="0"/>
        <w:contextualSpacing w:val="0"/>
        <w:jc w:val="both"/>
      </w:pPr>
    </w:p>
    <w:p w14:paraId="2A21FB30" w14:textId="56562B79" w:rsidR="004D1906" w:rsidRPr="00E45702" w:rsidRDefault="004D1906" w:rsidP="00E45702">
      <w:pPr>
        <w:pStyle w:val="Pealkiri2"/>
        <w:numPr>
          <w:ilvl w:val="0"/>
          <w:numId w:val="11"/>
        </w:numPr>
        <w:spacing w:before="0" w:after="0"/>
        <w:jc w:val="both"/>
      </w:pPr>
      <w:bookmarkStart w:id="2" w:name="_Toc346698782"/>
      <w:bookmarkStart w:id="3" w:name="_Toc351709516"/>
      <w:bookmarkStart w:id="4" w:name="_Toc387321726"/>
      <w:bookmarkStart w:id="5" w:name="_Toc417992006"/>
      <w:r w:rsidRPr="00E45702">
        <w:t>Lisateabe saamine</w:t>
      </w:r>
    </w:p>
    <w:p w14:paraId="7E2B2FE4" w14:textId="77777777" w:rsidR="007F4F6B" w:rsidRPr="00215D8C" w:rsidRDefault="007F4F6B" w:rsidP="00215D8C">
      <w:pPr>
        <w:pStyle w:val="pealkiri0"/>
        <w:spacing w:before="0" w:after="0"/>
        <w:ind w:left="0"/>
        <w:rPr>
          <w:b/>
          <w:sz w:val="24"/>
          <w:szCs w:val="24"/>
        </w:rPr>
      </w:pPr>
    </w:p>
    <w:p w14:paraId="74AE36AD"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w:t>
      </w:r>
      <w:r w:rsidRPr="00215D8C">
        <w:rPr>
          <w:rFonts w:ascii="Times New Roman" w:eastAsia="Arial" w:hAnsi="Times New Roman" w:cs="Times New Roman"/>
          <w:sz w:val="24"/>
          <w:szCs w:val="24"/>
        </w:rPr>
        <w:lastRenderedPageBreak/>
        <w:t xml:space="preserve">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2"/>
      <w:bookmarkEnd w:id="3"/>
      <w:bookmarkEnd w:id="4"/>
      <w:bookmarkEnd w:id="5"/>
    </w:p>
    <w:p w14:paraId="744E3BCA" w14:textId="77777777" w:rsidR="00142543" w:rsidRPr="00215D8C" w:rsidRDefault="00142543" w:rsidP="00215D8C">
      <w:pPr>
        <w:pStyle w:val="Loendilik"/>
        <w:tabs>
          <w:tab w:val="left" w:pos="709"/>
        </w:tabs>
        <w:suppressAutoHyphens w:val="0"/>
        <w:autoSpaceDE w:val="0"/>
        <w:autoSpaceDN w:val="0"/>
        <w:adjustRightInd w:val="0"/>
        <w:ind w:left="0"/>
        <w:contextualSpacing w:val="0"/>
        <w:jc w:val="both"/>
      </w:pPr>
    </w:p>
    <w:p w14:paraId="7858B734" w14:textId="77777777" w:rsidR="00863AA2" w:rsidRPr="00E45702" w:rsidRDefault="00863AA2" w:rsidP="00215D8C">
      <w:pPr>
        <w:pStyle w:val="Pealkiri2"/>
        <w:numPr>
          <w:ilvl w:val="0"/>
          <w:numId w:val="11"/>
        </w:numPr>
        <w:spacing w:before="0" w:after="0"/>
        <w:jc w:val="both"/>
      </w:pPr>
      <w:r w:rsidRPr="00E45702">
        <w:t>Hankedokumentide loetelu</w:t>
      </w:r>
    </w:p>
    <w:p w14:paraId="7E794BC9" w14:textId="77777777" w:rsidR="00142543" w:rsidRPr="00215D8C" w:rsidRDefault="00142543" w:rsidP="00215D8C"/>
    <w:p w14:paraId="0E5D4EA4" w14:textId="77777777" w:rsidR="00863AA2" w:rsidRPr="00215D8C" w:rsidRDefault="00863AA2" w:rsidP="00215D8C">
      <w:pPr>
        <w:autoSpaceDE w:val="0"/>
        <w:autoSpaceDN w:val="0"/>
        <w:adjustRightInd w:val="0"/>
        <w:jc w:val="both"/>
      </w:pPr>
      <w:r w:rsidRPr="00215D8C">
        <w:t>Hankedokumendid koosnevad käesolevast hankedokumentide põhitekstist ning järgmistest lisadest:</w:t>
      </w:r>
    </w:p>
    <w:p w14:paraId="2C9E9D5B" w14:textId="196B3EAA" w:rsidR="00D4147D" w:rsidRPr="00215D8C" w:rsidRDefault="00863AA2" w:rsidP="00E51DE0">
      <w:pPr>
        <w:pStyle w:val="Loendilik"/>
        <w:numPr>
          <w:ilvl w:val="1"/>
          <w:numId w:val="11"/>
        </w:numPr>
        <w:suppressAutoHyphens w:val="0"/>
        <w:contextualSpacing w:val="0"/>
        <w:jc w:val="both"/>
      </w:pPr>
      <w:r w:rsidRPr="00215D8C">
        <w:t xml:space="preserve">Lisa </w:t>
      </w:r>
      <w:r w:rsidR="00D4147D" w:rsidRPr="00215D8C">
        <w:t>1</w:t>
      </w:r>
      <w:r w:rsidRPr="00215D8C">
        <w:t xml:space="preserve"> – </w:t>
      </w:r>
      <w:r w:rsidR="00A653E0">
        <w:t xml:space="preserve">Raie- ja kokkuveoteenuste töövõtu raamlepingu </w:t>
      </w:r>
      <w:r w:rsidR="006D0E4D" w:rsidRPr="00215D8C">
        <w:t>tingimused</w:t>
      </w:r>
    </w:p>
    <w:p w14:paraId="47B47DAF" w14:textId="36D542AC" w:rsidR="00950410" w:rsidRPr="00215D8C" w:rsidRDefault="000D2048" w:rsidP="00215D8C">
      <w:pPr>
        <w:pStyle w:val="Loendilik"/>
        <w:numPr>
          <w:ilvl w:val="1"/>
          <w:numId w:val="11"/>
        </w:numPr>
        <w:suppressAutoHyphens w:val="0"/>
        <w:ind w:hanging="6"/>
        <w:contextualSpacing w:val="0"/>
        <w:jc w:val="both"/>
      </w:pPr>
      <w:r w:rsidRPr="00215D8C">
        <w:t xml:space="preserve">Lisa </w:t>
      </w:r>
      <w:r w:rsidR="00974BE6">
        <w:t>2</w:t>
      </w:r>
      <w:r w:rsidRPr="00215D8C">
        <w:t xml:space="preserve"> – Hinnaraamistik </w:t>
      </w:r>
    </w:p>
    <w:p w14:paraId="7246869A" w14:textId="7256C4F3" w:rsidR="00DF44F9" w:rsidRPr="00215D8C" w:rsidRDefault="005A4CD4" w:rsidP="0019057A">
      <w:pPr>
        <w:pStyle w:val="Loendilik"/>
        <w:numPr>
          <w:ilvl w:val="1"/>
          <w:numId w:val="11"/>
        </w:numPr>
        <w:suppressAutoHyphens w:val="0"/>
        <w:ind w:hanging="6"/>
        <w:contextualSpacing w:val="0"/>
        <w:jc w:val="both"/>
      </w:pPr>
      <w:r w:rsidRPr="00215D8C">
        <w:t xml:space="preserve">Lisa </w:t>
      </w:r>
      <w:r w:rsidR="00974BE6">
        <w:t>3</w:t>
      </w:r>
      <w:r w:rsidRPr="00215D8C">
        <w:t xml:space="preserve"> – Varumispiirkonnad</w:t>
      </w:r>
    </w:p>
    <w:sectPr w:rsidR="00DF44F9"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31EFD" w14:textId="77777777" w:rsidR="006B5998" w:rsidRDefault="006B5998">
      <w:r>
        <w:separator/>
      </w:r>
    </w:p>
  </w:endnote>
  <w:endnote w:type="continuationSeparator" w:id="0">
    <w:p w14:paraId="701599E8" w14:textId="77777777" w:rsidR="006B5998" w:rsidRDefault="006B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80272" w14:textId="77777777" w:rsidR="006B5998" w:rsidRDefault="006B5998">
      <w:r>
        <w:separator/>
      </w:r>
    </w:p>
  </w:footnote>
  <w:footnote w:type="continuationSeparator" w:id="0">
    <w:p w14:paraId="2FC474FE" w14:textId="77777777" w:rsidR="006B5998" w:rsidRDefault="006B5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2" w15:restartNumberingAfterBreak="0">
    <w:nsid w:val="64A25B9E"/>
    <w:multiLevelType w:val="multilevel"/>
    <w:tmpl w:val="4F1C4E88"/>
    <w:lvl w:ilvl="0">
      <w:start w:val="1"/>
      <w:numFmt w:val="decimal"/>
      <w:lvlText w:val="%1."/>
      <w:lvlJc w:val="left"/>
      <w:pPr>
        <w:ind w:left="0" w:firstLine="0"/>
      </w:pPr>
      <w:rPr>
        <w:rFonts w:hint="default"/>
        <w:b/>
        <w:bCs/>
        <w:i/>
        <w:iCs/>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9"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7"/>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8"/>
  </w:num>
  <w:num w:numId="11" w16cid:durableId="1736658908">
    <w:abstractNumId w:val="32"/>
  </w:num>
  <w:num w:numId="12" w16cid:durableId="1591817453">
    <w:abstractNumId w:val="10"/>
  </w:num>
  <w:num w:numId="13" w16cid:durableId="1137650733">
    <w:abstractNumId w:val="37"/>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39"/>
  </w:num>
  <w:num w:numId="19" w16cid:durableId="859856800">
    <w:abstractNumId w:val="33"/>
  </w:num>
  <w:num w:numId="20" w16cid:durableId="1448355542">
    <w:abstractNumId w:val="22"/>
  </w:num>
  <w:num w:numId="21" w16cid:durableId="1068310316">
    <w:abstractNumId w:val="40"/>
  </w:num>
  <w:num w:numId="22" w16cid:durableId="245919475">
    <w:abstractNumId w:val="7"/>
  </w:num>
  <w:num w:numId="23" w16cid:durableId="1522160427">
    <w:abstractNumId w:val="18"/>
  </w:num>
  <w:num w:numId="24" w16cid:durableId="693460219">
    <w:abstractNumId w:val="34"/>
  </w:num>
  <w:num w:numId="25" w16cid:durableId="1767529857">
    <w:abstractNumId w:val="4"/>
  </w:num>
  <w:num w:numId="26" w16cid:durableId="1508448134">
    <w:abstractNumId w:val="41"/>
  </w:num>
  <w:num w:numId="27" w16cid:durableId="1485470393">
    <w:abstractNumId w:val="16"/>
  </w:num>
  <w:num w:numId="28" w16cid:durableId="440492336">
    <w:abstractNumId w:val="25"/>
  </w:num>
  <w:num w:numId="29" w16cid:durableId="1708681669">
    <w:abstractNumId w:val="15"/>
  </w:num>
  <w:num w:numId="30" w16cid:durableId="282923285">
    <w:abstractNumId w:val="13"/>
  </w:num>
  <w:num w:numId="31" w16cid:durableId="1367297163">
    <w:abstractNumId w:val="42"/>
  </w:num>
  <w:num w:numId="32" w16cid:durableId="1543398449">
    <w:abstractNumId w:val="30"/>
  </w:num>
  <w:num w:numId="33" w16cid:durableId="2134130589">
    <w:abstractNumId w:val="21"/>
  </w:num>
  <w:num w:numId="34" w16cid:durableId="1090661321">
    <w:abstractNumId w:val="24"/>
  </w:num>
  <w:num w:numId="35" w16cid:durableId="1307705393">
    <w:abstractNumId w:val="26"/>
  </w:num>
  <w:num w:numId="36" w16cid:durableId="1987510971">
    <w:abstractNumId w:val="29"/>
  </w:num>
  <w:num w:numId="37" w16cid:durableId="1357079124">
    <w:abstractNumId w:val="38"/>
  </w:num>
  <w:num w:numId="38" w16cid:durableId="1063210711">
    <w:abstractNumId w:val="31"/>
  </w:num>
  <w:num w:numId="39" w16cid:durableId="2041588851">
    <w:abstractNumId w:val="35"/>
  </w:num>
  <w:num w:numId="40" w16cid:durableId="8585411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47BA"/>
    <w:rsid w:val="00006D42"/>
    <w:rsid w:val="000072BB"/>
    <w:rsid w:val="00007AB8"/>
    <w:rsid w:val="00011D04"/>
    <w:rsid w:val="000121CA"/>
    <w:rsid w:val="000133A3"/>
    <w:rsid w:val="0001447D"/>
    <w:rsid w:val="00021ECD"/>
    <w:rsid w:val="0002309A"/>
    <w:rsid w:val="000258A9"/>
    <w:rsid w:val="00026570"/>
    <w:rsid w:val="000267BE"/>
    <w:rsid w:val="00026A9C"/>
    <w:rsid w:val="00026C5E"/>
    <w:rsid w:val="00031AEE"/>
    <w:rsid w:val="0003300B"/>
    <w:rsid w:val="00034B4E"/>
    <w:rsid w:val="00036F26"/>
    <w:rsid w:val="000400FB"/>
    <w:rsid w:val="000433B2"/>
    <w:rsid w:val="000515ED"/>
    <w:rsid w:val="00054889"/>
    <w:rsid w:val="0005494C"/>
    <w:rsid w:val="00057207"/>
    <w:rsid w:val="00062263"/>
    <w:rsid w:val="000622D5"/>
    <w:rsid w:val="00063D5F"/>
    <w:rsid w:val="000673D1"/>
    <w:rsid w:val="000759F7"/>
    <w:rsid w:val="00075EF7"/>
    <w:rsid w:val="0007660E"/>
    <w:rsid w:val="000767BB"/>
    <w:rsid w:val="00081542"/>
    <w:rsid w:val="00081C19"/>
    <w:rsid w:val="00084E88"/>
    <w:rsid w:val="000913CF"/>
    <w:rsid w:val="000926E3"/>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2EC6"/>
    <w:rsid w:val="000E52AD"/>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DF6"/>
    <w:rsid w:val="00114D1A"/>
    <w:rsid w:val="0011581A"/>
    <w:rsid w:val="00120771"/>
    <w:rsid w:val="00121A42"/>
    <w:rsid w:val="001268DD"/>
    <w:rsid w:val="00131E25"/>
    <w:rsid w:val="001320B9"/>
    <w:rsid w:val="00136749"/>
    <w:rsid w:val="00136A63"/>
    <w:rsid w:val="00136E22"/>
    <w:rsid w:val="001373A4"/>
    <w:rsid w:val="00137795"/>
    <w:rsid w:val="00140896"/>
    <w:rsid w:val="00142543"/>
    <w:rsid w:val="00142F3E"/>
    <w:rsid w:val="001436BD"/>
    <w:rsid w:val="00143ADD"/>
    <w:rsid w:val="00143C15"/>
    <w:rsid w:val="00143C16"/>
    <w:rsid w:val="00144F4B"/>
    <w:rsid w:val="001565BA"/>
    <w:rsid w:val="00157832"/>
    <w:rsid w:val="0016264E"/>
    <w:rsid w:val="001628D8"/>
    <w:rsid w:val="00162B26"/>
    <w:rsid w:val="0016565F"/>
    <w:rsid w:val="00173436"/>
    <w:rsid w:val="0017385A"/>
    <w:rsid w:val="001768E0"/>
    <w:rsid w:val="00176BD6"/>
    <w:rsid w:val="001777BB"/>
    <w:rsid w:val="001818F4"/>
    <w:rsid w:val="00183FAD"/>
    <w:rsid w:val="001869D8"/>
    <w:rsid w:val="0018716B"/>
    <w:rsid w:val="00187749"/>
    <w:rsid w:val="0019373C"/>
    <w:rsid w:val="001A1E48"/>
    <w:rsid w:val="001A4ED3"/>
    <w:rsid w:val="001B285F"/>
    <w:rsid w:val="001B382C"/>
    <w:rsid w:val="001B427A"/>
    <w:rsid w:val="001C0183"/>
    <w:rsid w:val="001C187C"/>
    <w:rsid w:val="001C2D25"/>
    <w:rsid w:val="001C5D1F"/>
    <w:rsid w:val="001D4236"/>
    <w:rsid w:val="001E07C7"/>
    <w:rsid w:val="001E1413"/>
    <w:rsid w:val="001E6424"/>
    <w:rsid w:val="001F0779"/>
    <w:rsid w:val="001F13FD"/>
    <w:rsid w:val="001F1E2A"/>
    <w:rsid w:val="001F2278"/>
    <w:rsid w:val="001F66D6"/>
    <w:rsid w:val="002005C9"/>
    <w:rsid w:val="0020103B"/>
    <w:rsid w:val="002025B7"/>
    <w:rsid w:val="00202BDE"/>
    <w:rsid w:val="00207619"/>
    <w:rsid w:val="002079BA"/>
    <w:rsid w:val="0021087D"/>
    <w:rsid w:val="00215D8C"/>
    <w:rsid w:val="002164F8"/>
    <w:rsid w:val="002178C5"/>
    <w:rsid w:val="0022326A"/>
    <w:rsid w:val="00224C60"/>
    <w:rsid w:val="00226857"/>
    <w:rsid w:val="00227241"/>
    <w:rsid w:val="00227F72"/>
    <w:rsid w:val="00232A58"/>
    <w:rsid w:val="00232E09"/>
    <w:rsid w:val="002339BD"/>
    <w:rsid w:val="00233AD4"/>
    <w:rsid w:val="002406AC"/>
    <w:rsid w:val="0024097D"/>
    <w:rsid w:val="00240C39"/>
    <w:rsid w:val="00242B2A"/>
    <w:rsid w:val="00243DF3"/>
    <w:rsid w:val="00245158"/>
    <w:rsid w:val="002462C1"/>
    <w:rsid w:val="0024644D"/>
    <w:rsid w:val="00246743"/>
    <w:rsid w:val="0025189C"/>
    <w:rsid w:val="002535C0"/>
    <w:rsid w:val="002569C2"/>
    <w:rsid w:val="00256F5C"/>
    <w:rsid w:val="00257BDD"/>
    <w:rsid w:val="0026351E"/>
    <w:rsid w:val="0026485F"/>
    <w:rsid w:val="0026585B"/>
    <w:rsid w:val="002670AD"/>
    <w:rsid w:val="00270F30"/>
    <w:rsid w:val="0027571A"/>
    <w:rsid w:val="0027624C"/>
    <w:rsid w:val="00277E58"/>
    <w:rsid w:val="00281BAA"/>
    <w:rsid w:val="00282247"/>
    <w:rsid w:val="0028477B"/>
    <w:rsid w:val="002861CA"/>
    <w:rsid w:val="0029058D"/>
    <w:rsid w:val="002914D1"/>
    <w:rsid w:val="00293F70"/>
    <w:rsid w:val="002943CA"/>
    <w:rsid w:val="0029445B"/>
    <w:rsid w:val="00295A25"/>
    <w:rsid w:val="002A2305"/>
    <w:rsid w:val="002A24CC"/>
    <w:rsid w:val="002A273E"/>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56BB"/>
    <w:rsid w:val="002C69AB"/>
    <w:rsid w:val="002D00F1"/>
    <w:rsid w:val="002D1D27"/>
    <w:rsid w:val="002D24D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919"/>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D054E"/>
    <w:rsid w:val="003D2BB0"/>
    <w:rsid w:val="003D4185"/>
    <w:rsid w:val="003D426F"/>
    <w:rsid w:val="003D7EA4"/>
    <w:rsid w:val="003E1206"/>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6484"/>
    <w:rsid w:val="004138AD"/>
    <w:rsid w:val="00413E8C"/>
    <w:rsid w:val="00414A66"/>
    <w:rsid w:val="00420599"/>
    <w:rsid w:val="004219A7"/>
    <w:rsid w:val="00421E2C"/>
    <w:rsid w:val="00422113"/>
    <w:rsid w:val="00422E01"/>
    <w:rsid w:val="00422F69"/>
    <w:rsid w:val="00423042"/>
    <w:rsid w:val="0042560C"/>
    <w:rsid w:val="00427ACD"/>
    <w:rsid w:val="00431698"/>
    <w:rsid w:val="00431BD3"/>
    <w:rsid w:val="00437257"/>
    <w:rsid w:val="00440531"/>
    <w:rsid w:val="00441532"/>
    <w:rsid w:val="004416B5"/>
    <w:rsid w:val="00441BC6"/>
    <w:rsid w:val="00441BE2"/>
    <w:rsid w:val="00441EB0"/>
    <w:rsid w:val="0044389A"/>
    <w:rsid w:val="00443BA0"/>
    <w:rsid w:val="00444AB2"/>
    <w:rsid w:val="00444FF6"/>
    <w:rsid w:val="00447B2C"/>
    <w:rsid w:val="004502A9"/>
    <w:rsid w:val="00453934"/>
    <w:rsid w:val="00454069"/>
    <w:rsid w:val="004612B4"/>
    <w:rsid w:val="004624F9"/>
    <w:rsid w:val="00462918"/>
    <w:rsid w:val="0046327E"/>
    <w:rsid w:val="004645CC"/>
    <w:rsid w:val="00464944"/>
    <w:rsid w:val="0046536C"/>
    <w:rsid w:val="00467B8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76FC"/>
    <w:rsid w:val="004A7A24"/>
    <w:rsid w:val="004B2308"/>
    <w:rsid w:val="004B2985"/>
    <w:rsid w:val="004B57C9"/>
    <w:rsid w:val="004B67BE"/>
    <w:rsid w:val="004B6C9D"/>
    <w:rsid w:val="004C07C8"/>
    <w:rsid w:val="004C26DA"/>
    <w:rsid w:val="004C2909"/>
    <w:rsid w:val="004C668E"/>
    <w:rsid w:val="004C7C0A"/>
    <w:rsid w:val="004D1906"/>
    <w:rsid w:val="004D3BEB"/>
    <w:rsid w:val="004D4520"/>
    <w:rsid w:val="004D69BD"/>
    <w:rsid w:val="004E048E"/>
    <w:rsid w:val="004E3872"/>
    <w:rsid w:val="004E3A01"/>
    <w:rsid w:val="004E532D"/>
    <w:rsid w:val="004F0CAC"/>
    <w:rsid w:val="004F0D70"/>
    <w:rsid w:val="004F2031"/>
    <w:rsid w:val="004F4ECA"/>
    <w:rsid w:val="004F5493"/>
    <w:rsid w:val="00501BBC"/>
    <w:rsid w:val="005053C7"/>
    <w:rsid w:val="00505D3F"/>
    <w:rsid w:val="00506DBB"/>
    <w:rsid w:val="00510809"/>
    <w:rsid w:val="00512A64"/>
    <w:rsid w:val="005152C4"/>
    <w:rsid w:val="00515D93"/>
    <w:rsid w:val="0051675B"/>
    <w:rsid w:val="00516E96"/>
    <w:rsid w:val="005203DD"/>
    <w:rsid w:val="00521EA9"/>
    <w:rsid w:val="0052297B"/>
    <w:rsid w:val="00525DB2"/>
    <w:rsid w:val="00526361"/>
    <w:rsid w:val="00527E18"/>
    <w:rsid w:val="005358FE"/>
    <w:rsid w:val="00535C61"/>
    <w:rsid w:val="005363D5"/>
    <w:rsid w:val="00542E5D"/>
    <w:rsid w:val="005459D9"/>
    <w:rsid w:val="005517A4"/>
    <w:rsid w:val="005542B4"/>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227F"/>
    <w:rsid w:val="0059342A"/>
    <w:rsid w:val="005935C6"/>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E1D"/>
    <w:rsid w:val="005D0B91"/>
    <w:rsid w:val="005D10E3"/>
    <w:rsid w:val="005D2036"/>
    <w:rsid w:val="005D38FD"/>
    <w:rsid w:val="005D5954"/>
    <w:rsid w:val="005D76CE"/>
    <w:rsid w:val="005E0947"/>
    <w:rsid w:val="005E1C2B"/>
    <w:rsid w:val="005E3507"/>
    <w:rsid w:val="005F1CEC"/>
    <w:rsid w:val="005F6F7D"/>
    <w:rsid w:val="005F72E0"/>
    <w:rsid w:val="00600B23"/>
    <w:rsid w:val="00602591"/>
    <w:rsid w:val="00605E1C"/>
    <w:rsid w:val="00606D3E"/>
    <w:rsid w:val="00610A23"/>
    <w:rsid w:val="00610FAE"/>
    <w:rsid w:val="00610FB7"/>
    <w:rsid w:val="006150B8"/>
    <w:rsid w:val="006162BC"/>
    <w:rsid w:val="00622BCE"/>
    <w:rsid w:val="0062307E"/>
    <w:rsid w:val="006269B4"/>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C0D"/>
    <w:rsid w:val="00665D57"/>
    <w:rsid w:val="00667C29"/>
    <w:rsid w:val="00670341"/>
    <w:rsid w:val="00674E9D"/>
    <w:rsid w:val="00683374"/>
    <w:rsid w:val="006840B1"/>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7269"/>
    <w:rsid w:val="00720F2B"/>
    <w:rsid w:val="007210B8"/>
    <w:rsid w:val="0072159B"/>
    <w:rsid w:val="00721F04"/>
    <w:rsid w:val="00722345"/>
    <w:rsid w:val="007260AF"/>
    <w:rsid w:val="0072613D"/>
    <w:rsid w:val="00726408"/>
    <w:rsid w:val="00726B3A"/>
    <w:rsid w:val="007304A2"/>
    <w:rsid w:val="00730915"/>
    <w:rsid w:val="00732944"/>
    <w:rsid w:val="00735D46"/>
    <w:rsid w:val="00737922"/>
    <w:rsid w:val="00737D52"/>
    <w:rsid w:val="00740E16"/>
    <w:rsid w:val="00740FFF"/>
    <w:rsid w:val="00741E4B"/>
    <w:rsid w:val="0074545E"/>
    <w:rsid w:val="00746D67"/>
    <w:rsid w:val="007509E8"/>
    <w:rsid w:val="00751DB5"/>
    <w:rsid w:val="00752A5F"/>
    <w:rsid w:val="007531E4"/>
    <w:rsid w:val="0075462A"/>
    <w:rsid w:val="007549C9"/>
    <w:rsid w:val="0076310F"/>
    <w:rsid w:val="007654CD"/>
    <w:rsid w:val="00766538"/>
    <w:rsid w:val="00771DC5"/>
    <w:rsid w:val="007723B4"/>
    <w:rsid w:val="007754E7"/>
    <w:rsid w:val="00776101"/>
    <w:rsid w:val="00776A24"/>
    <w:rsid w:val="00777F3E"/>
    <w:rsid w:val="007824B9"/>
    <w:rsid w:val="00784D9B"/>
    <w:rsid w:val="00785237"/>
    <w:rsid w:val="0078641E"/>
    <w:rsid w:val="007869E8"/>
    <w:rsid w:val="00786BF5"/>
    <w:rsid w:val="00790040"/>
    <w:rsid w:val="00793C46"/>
    <w:rsid w:val="00793EEA"/>
    <w:rsid w:val="00796B30"/>
    <w:rsid w:val="0079747A"/>
    <w:rsid w:val="007A227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ECA"/>
    <w:rsid w:val="00807EDC"/>
    <w:rsid w:val="008104B7"/>
    <w:rsid w:val="00810AF2"/>
    <w:rsid w:val="0081746F"/>
    <w:rsid w:val="00822A53"/>
    <w:rsid w:val="00823B02"/>
    <w:rsid w:val="008240F9"/>
    <w:rsid w:val="00824C68"/>
    <w:rsid w:val="00824CBB"/>
    <w:rsid w:val="00827EF7"/>
    <w:rsid w:val="00830DA0"/>
    <w:rsid w:val="00831015"/>
    <w:rsid w:val="0083203D"/>
    <w:rsid w:val="008342BF"/>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E12"/>
    <w:rsid w:val="008B43F6"/>
    <w:rsid w:val="008B5BAB"/>
    <w:rsid w:val="008B5F5A"/>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901871"/>
    <w:rsid w:val="00903254"/>
    <w:rsid w:val="009049E4"/>
    <w:rsid w:val="00905087"/>
    <w:rsid w:val="00905363"/>
    <w:rsid w:val="00905D2E"/>
    <w:rsid w:val="00906514"/>
    <w:rsid w:val="009074A5"/>
    <w:rsid w:val="00912697"/>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6049E"/>
    <w:rsid w:val="0096229B"/>
    <w:rsid w:val="00963743"/>
    <w:rsid w:val="0096768F"/>
    <w:rsid w:val="00967690"/>
    <w:rsid w:val="00967845"/>
    <w:rsid w:val="00970942"/>
    <w:rsid w:val="00974BE6"/>
    <w:rsid w:val="00975B4E"/>
    <w:rsid w:val="00975D69"/>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6A0B"/>
    <w:rsid w:val="009E06F6"/>
    <w:rsid w:val="009E203E"/>
    <w:rsid w:val="009E2124"/>
    <w:rsid w:val="009E23EE"/>
    <w:rsid w:val="009E2625"/>
    <w:rsid w:val="009E3B41"/>
    <w:rsid w:val="009E6C7D"/>
    <w:rsid w:val="009E79BC"/>
    <w:rsid w:val="009F7DA3"/>
    <w:rsid w:val="00A00F87"/>
    <w:rsid w:val="00A05227"/>
    <w:rsid w:val="00A05FE5"/>
    <w:rsid w:val="00A067E5"/>
    <w:rsid w:val="00A06C28"/>
    <w:rsid w:val="00A14269"/>
    <w:rsid w:val="00A166E6"/>
    <w:rsid w:val="00A168EA"/>
    <w:rsid w:val="00A1698C"/>
    <w:rsid w:val="00A16C47"/>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53789"/>
    <w:rsid w:val="00A539AC"/>
    <w:rsid w:val="00A54BD7"/>
    <w:rsid w:val="00A54CBD"/>
    <w:rsid w:val="00A56911"/>
    <w:rsid w:val="00A61973"/>
    <w:rsid w:val="00A6289F"/>
    <w:rsid w:val="00A64110"/>
    <w:rsid w:val="00A64435"/>
    <w:rsid w:val="00A653E0"/>
    <w:rsid w:val="00A6593B"/>
    <w:rsid w:val="00A67061"/>
    <w:rsid w:val="00A67D7E"/>
    <w:rsid w:val="00A72DE6"/>
    <w:rsid w:val="00A7362C"/>
    <w:rsid w:val="00A779C7"/>
    <w:rsid w:val="00A80621"/>
    <w:rsid w:val="00A8062D"/>
    <w:rsid w:val="00A824A8"/>
    <w:rsid w:val="00A82B45"/>
    <w:rsid w:val="00A84083"/>
    <w:rsid w:val="00A856E6"/>
    <w:rsid w:val="00A90354"/>
    <w:rsid w:val="00A91140"/>
    <w:rsid w:val="00A9143C"/>
    <w:rsid w:val="00A9280A"/>
    <w:rsid w:val="00A933D0"/>
    <w:rsid w:val="00A93FBB"/>
    <w:rsid w:val="00A94908"/>
    <w:rsid w:val="00A952F0"/>
    <w:rsid w:val="00A96FBB"/>
    <w:rsid w:val="00AA213D"/>
    <w:rsid w:val="00AA7D1E"/>
    <w:rsid w:val="00AB08F5"/>
    <w:rsid w:val="00AB3FC9"/>
    <w:rsid w:val="00AB6FBD"/>
    <w:rsid w:val="00AB7047"/>
    <w:rsid w:val="00AC0862"/>
    <w:rsid w:val="00AC0D34"/>
    <w:rsid w:val="00AC4198"/>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48E3"/>
    <w:rsid w:val="00AF5DB8"/>
    <w:rsid w:val="00AF6903"/>
    <w:rsid w:val="00AF6A67"/>
    <w:rsid w:val="00B002F9"/>
    <w:rsid w:val="00B02671"/>
    <w:rsid w:val="00B063F4"/>
    <w:rsid w:val="00B11429"/>
    <w:rsid w:val="00B1276D"/>
    <w:rsid w:val="00B1281E"/>
    <w:rsid w:val="00B13C6B"/>
    <w:rsid w:val="00B16307"/>
    <w:rsid w:val="00B17B32"/>
    <w:rsid w:val="00B2016B"/>
    <w:rsid w:val="00B20510"/>
    <w:rsid w:val="00B20FC3"/>
    <w:rsid w:val="00B21011"/>
    <w:rsid w:val="00B22320"/>
    <w:rsid w:val="00B2282D"/>
    <w:rsid w:val="00B24411"/>
    <w:rsid w:val="00B248F2"/>
    <w:rsid w:val="00B24D59"/>
    <w:rsid w:val="00B336E1"/>
    <w:rsid w:val="00B35CF5"/>
    <w:rsid w:val="00B36F4F"/>
    <w:rsid w:val="00B371D2"/>
    <w:rsid w:val="00B37857"/>
    <w:rsid w:val="00B4023F"/>
    <w:rsid w:val="00B4150C"/>
    <w:rsid w:val="00B431A7"/>
    <w:rsid w:val="00B436AD"/>
    <w:rsid w:val="00B43E81"/>
    <w:rsid w:val="00B45FF2"/>
    <w:rsid w:val="00B5219A"/>
    <w:rsid w:val="00B56C08"/>
    <w:rsid w:val="00B56E12"/>
    <w:rsid w:val="00B605FA"/>
    <w:rsid w:val="00B60EEF"/>
    <w:rsid w:val="00B70BE7"/>
    <w:rsid w:val="00B71ACE"/>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236"/>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3B44"/>
    <w:rsid w:val="00C04D7C"/>
    <w:rsid w:val="00C06D7E"/>
    <w:rsid w:val="00C074CC"/>
    <w:rsid w:val="00C127DB"/>
    <w:rsid w:val="00C12A84"/>
    <w:rsid w:val="00C16FCF"/>
    <w:rsid w:val="00C17E1E"/>
    <w:rsid w:val="00C221F1"/>
    <w:rsid w:val="00C2470B"/>
    <w:rsid w:val="00C25B28"/>
    <w:rsid w:val="00C27DA5"/>
    <w:rsid w:val="00C31142"/>
    <w:rsid w:val="00C31900"/>
    <w:rsid w:val="00C32001"/>
    <w:rsid w:val="00C32722"/>
    <w:rsid w:val="00C448EA"/>
    <w:rsid w:val="00C45C59"/>
    <w:rsid w:val="00C46778"/>
    <w:rsid w:val="00C5327B"/>
    <w:rsid w:val="00C60FCF"/>
    <w:rsid w:val="00C621BD"/>
    <w:rsid w:val="00C63A95"/>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495E"/>
    <w:rsid w:val="00CA5AF9"/>
    <w:rsid w:val="00CB0CF4"/>
    <w:rsid w:val="00CB1FCD"/>
    <w:rsid w:val="00CB209C"/>
    <w:rsid w:val="00CB2651"/>
    <w:rsid w:val="00CC024F"/>
    <w:rsid w:val="00CC0599"/>
    <w:rsid w:val="00CC0A6E"/>
    <w:rsid w:val="00CC353B"/>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366A"/>
    <w:rsid w:val="00D04123"/>
    <w:rsid w:val="00D074AB"/>
    <w:rsid w:val="00D07AF2"/>
    <w:rsid w:val="00D10DCB"/>
    <w:rsid w:val="00D11DC9"/>
    <w:rsid w:val="00D12420"/>
    <w:rsid w:val="00D127C4"/>
    <w:rsid w:val="00D128C7"/>
    <w:rsid w:val="00D13FE0"/>
    <w:rsid w:val="00D14B07"/>
    <w:rsid w:val="00D14F18"/>
    <w:rsid w:val="00D1534A"/>
    <w:rsid w:val="00D224CD"/>
    <w:rsid w:val="00D2588E"/>
    <w:rsid w:val="00D25ACE"/>
    <w:rsid w:val="00D26531"/>
    <w:rsid w:val="00D2746F"/>
    <w:rsid w:val="00D30760"/>
    <w:rsid w:val="00D32982"/>
    <w:rsid w:val="00D36350"/>
    <w:rsid w:val="00D3792D"/>
    <w:rsid w:val="00D37E6D"/>
    <w:rsid w:val="00D4147D"/>
    <w:rsid w:val="00D45523"/>
    <w:rsid w:val="00D51F95"/>
    <w:rsid w:val="00D5339C"/>
    <w:rsid w:val="00D571FC"/>
    <w:rsid w:val="00D62197"/>
    <w:rsid w:val="00D628CA"/>
    <w:rsid w:val="00D62C71"/>
    <w:rsid w:val="00D6344D"/>
    <w:rsid w:val="00D64D10"/>
    <w:rsid w:val="00D65897"/>
    <w:rsid w:val="00D658EA"/>
    <w:rsid w:val="00D709A9"/>
    <w:rsid w:val="00D72C00"/>
    <w:rsid w:val="00D73B3F"/>
    <w:rsid w:val="00D76E1D"/>
    <w:rsid w:val="00D77DCE"/>
    <w:rsid w:val="00D8013A"/>
    <w:rsid w:val="00D80526"/>
    <w:rsid w:val="00D81648"/>
    <w:rsid w:val="00D84642"/>
    <w:rsid w:val="00D8484A"/>
    <w:rsid w:val="00D87FA1"/>
    <w:rsid w:val="00D91920"/>
    <w:rsid w:val="00D91C63"/>
    <w:rsid w:val="00D934BC"/>
    <w:rsid w:val="00D9631F"/>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145D"/>
    <w:rsid w:val="00DC1A87"/>
    <w:rsid w:val="00DC2BC9"/>
    <w:rsid w:val="00DC38F5"/>
    <w:rsid w:val="00DC566D"/>
    <w:rsid w:val="00DC64FF"/>
    <w:rsid w:val="00DC6636"/>
    <w:rsid w:val="00DC6D92"/>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D6A"/>
    <w:rsid w:val="00E0280A"/>
    <w:rsid w:val="00E04142"/>
    <w:rsid w:val="00E041A7"/>
    <w:rsid w:val="00E06B81"/>
    <w:rsid w:val="00E07308"/>
    <w:rsid w:val="00E11DE6"/>
    <w:rsid w:val="00E144A8"/>
    <w:rsid w:val="00E14CE8"/>
    <w:rsid w:val="00E157E8"/>
    <w:rsid w:val="00E15AEC"/>
    <w:rsid w:val="00E1751B"/>
    <w:rsid w:val="00E17C66"/>
    <w:rsid w:val="00E17D1B"/>
    <w:rsid w:val="00E2089E"/>
    <w:rsid w:val="00E24A83"/>
    <w:rsid w:val="00E26018"/>
    <w:rsid w:val="00E2631C"/>
    <w:rsid w:val="00E27E7C"/>
    <w:rsid w:val="00E3258D"/>
    <w:rsid w:val="00E35ED9"/>
    <w:rsid w:val="00E362EC"/>
    <w:rsid w:val="00E4302C"/>
    <w:rsid w:val="00E43CBE"/>
    <w:rsid w:val="00E45702"/>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7DD5"/>
    <w:rsid w:val="00E92A85"/>
    <w:rsid w:val="00E92A8F"/>
    <w:rsid w:val="00E93765"/>
    <w:rsid w:val="00E93D65"/>
    <w:rsid w:val="00E93FAF"/>
    <w:rsid w:val="00E9568C"/>
    <w:rsid w:val="00EA0550"/>
    <w:rsid w:val="00EA338C"/>
    <w:rsid w:val="00EA4446"/>
    <w:rsid w:val="00EA6C1C"/>
    <w:rsid w:val="00EA7C50"/>
    <w:rsid w:val="00EB1371"/>
    <w:rsid w:val="00EB36A7"/>
    <w:rsid w:val="00EB418C"/>
    <w:rsid w:val="00EB5F26"/>
    <w:rsid w:val="00EB611F"/>
    <w:rsid w:val="00EB6198"/>
    <w:rsid w:val="00EB7362"/>
    <w:rsid w:val="00EC6950"/>
    <w:rsid w:val="00ED109D"/>
    <w:rsid w:val="00ED171E"/>
    <w:rsid w:val="00ED4D46"/>
    <w:rsid w:val="00ED7EAA"/>
    <w:rsid w:val="00EE1B29"/>
    <w:rsid w:val="00EE27A6"/>
    <w:rsid w:val="00EE5739"/>
    <w:rsid w:val="00EE599F"/>
    <w:rsid w:val="00EF00EE"/>
    <w:rsid w:val="00EF1900"/>
    <w:rsid w:val="00EF5539"/>
    <w:rsid w:val="00EF6BBF"/>
    <w:rsid w:val="00F01BF0"/>
    <w:rsid w:val="00F01C17"/>
    <w:rsid w:val="00F048BA"/>
    <w:rsid w:val="00F04F1F"/>
    <w:rsid w:val="00F11564"/>
    <w:rsid w:val="00F13798"/>
    <w:rsid w:val="00F272DA"/>
    <w:rsid w:val="00F306CB"/>
    <w:rsid w:val="00F33A19"/>
    <w:rsid w:val="00F33BFF"/>
    <w:rsid w:val="00F36B59"/>
    <w:rsid w:val="00F405EA"/>
    <w:rsid w:val="00F42E7D"/>
    <w:rsid w:val="00F44128"/>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79B7"/>
    <w:rsid w:val="00F97FF4"/>
    <w:rsid w:val="00FA1EE9"/>
    <w:rsid w:val="00FA6847"/>
    <w:rsid w:val="00FB5B52"/>
    <w:rsid w:val="00FC3AE2"/>
    <w:rsid w:val="00FD2B85"/>
    <w:rsid w:val="00FE0E87"/>
    <w:rsid w:val="00FE48D6"/>
    <w:rsid w:val="00FE5598"/>
    <w:rsid w:val="00FE6761"/>
    <w:rsid w:val="00FE6818"/>
    <w:rsid w:val="00FE73C9"/>
    <w:rsid w:val="00FF24F0"/>
    <w:rsid w:val="00FF2C13"/>
    <w:rsid w:val="00FF3CBD"/>
    <w:rsid w:val="00FF5056"/>
    <w:rsid w:val="00FF5ED4"/>
    <w:rsid w:val="00FF614A"/>
    <w:rsid w:val="00FF67F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1">
    <w:name w:val="heading 1"/>
    <w:basedOn w:val="Normaallaad"/>
    <w:next w:val="Normaallaad"/>
    <w:link w:val="Pealkiri1Mrk"/>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qFormat/>
    <w:rsid w:val="004D1906"/>
    <w:pPr>
      <w:keepNext/>
      <w:suppressAutoHyphens w:val="0"/>
      <w:jc w:val="both"/>
      <w:outlineLvl w:val="3"/>
    </w:pPr>
    <w:rPr>
      <w:szCs w:val="2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1023E9"/>
    <w:rPr>
      <w:sz w:val="24"/>
      <w:szCs w:val="24"/>
      <w:lang w:eastAsia="ar-SA"/>
    </w:rPr>
  </w:style>
  <w:style w:type="paragraph" w:styleId="Redaktsioon">
    <w:name w:val="Revision"/>
    <w:hidden/>
    <w:uiPriority w:val="99"/>
    <w:semiHidden/>
    <w:rsid w:val="00B90580"/>
    <w:rPr>
      <w:sz w:val="24"/>
      <w:szCs w:val="24"/>
      <w:lang w:eastAsia="ar-SA"/>
    </w:rPr>
  </w:style>
  <w:style w:type="paragraph" w:styleId="Pealkiri">
    <w:name w:val="Title"/>
    <w:basedOn w:val="Normaallaad"/>
    <w:next w:val="Normaallaad"/>
    <w:link w:val="PealkiriMrk"/>
    <w:qFormat/>
    <w:rsid w:val="004B2308"/>
    <w:pPr>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4B2308"/>
    <w:rPr>
      <w:rFonts w:asciiTheme="majorHAnsi" w:eastAsiaTheme="majorEastAsia" w:hAnsiTheme="majorHAnsi" w:cstheme="majorBidi"/>
      <w:spacing w:val="-10"/>
      <w:kern w:val="28"/>
      <w:sz w:val="56"/>
      <w:szCs w:val="56"/>
      <w:lang w:eastAsia="ar-SA"/>
    </w:rPr>
  </w:style>
  <w:style w:type="character" w:customStyle="1" w:styleId="Pealkiri1Mrk">
    <w:name w:val="Pealkiri 1 Märk"/>
    <w:basedOn w:val="Liguvaikefont"/>
    <w:link w:val="Pealkiri1"/>
    <w:rsid w:val="004B2308"/>
    <w:rPr>
      <w:rFonts w:asciiTheme="majorHAnsi" w:eastAsiaTheme="majorEastAsia" w:hAnsiTheme="majorHAnsi" w:cstheme="majorBidi"/>
      <w:color w:val="365F91" w:themeColor="accent1" w:themeShade="BF"/>
      <w:sz w:val="32"/>
      <w:szCs w:val="32"/>
      <w:lang w:eastAsia="ar-SA"/>
    </w:rPr>
  </w:style>
  <w:style w:type="character" w:customStyle="1" w:styleId="Pealkiri4Mrk">
    <w:name w:val="Pealkiri 4 Märk"/>
    <w:basedOn w:val="Liguvaikefont"/>
    <w:link w:val="Pealkiri4"/>
    <w:rsid w:val="004D1906"/>
    <w:rPr>
      <w:sz w:val="24"/>
      <w:lang w:eastAsia="en-US"/>
    </w:rPr>
  </w:style>
  <w:style w:type="paragraph" w:customStyle="1" w:styleId="pealkiri0">
    <w:name w:val="pealkiri"/>
    <w:basedOn w:val="Pealkiri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allaad"/>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allaad"/>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c24d88e733dc4e2716603ff2e282c824">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260871cc4e15a3e9d6aa6153fa8d7353"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DAEB9-0D64-4E58-BF74-671588085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3.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9</Pages>
  <Words>3677</Words>
  <Characters>21332</Characters>
  <Application>Microsoft Office Word</Application>
  <DocSecurity>0</DocSecurity>
  <Lines>177</Lines>
  <Paragraphs>49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24960</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65</cp:revision>
  <cp:lastPrinted>2012-12-11T13:25:00Z</cp:lastPrinted>
  <dcterms:created xsi:type="dcterms:W3CDTF">2024-05-06T07:50:00Z</dcterms:created>
  <dcterms:modified xsi:type="dcterms:W3CDTF">2024-07-04T13:31:00Z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ies>
</file>